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C29CC" w14:textId="77777777" w:rsidR="00666AC1" w:rsidRPr="005C7BFA" w:rsidRDefault="00666AC1" w:rsidP="00666AC1">
      <w:pPr>
        <w:spacing w:before="240" w:after="240"/>
        <w:ind w:left="720" w:firstLine="720"/>
        <w:jc w:val="right"/>
        <w:rPr>
          <w:rFonts w:ascii="Times New Roman" w:hAnsi="Times New Roman" w:cs="Times New Roman"/>
          <w:b/>
          <w:sz w:val="24"/>
          <w:szCs w:val="24"/>
          <w:u w:val="single"/>
        </w:rPr>
      </w:pPr>
      <w:r w:rsidRPr="005C7BFA">
        <w:rPr>
          <w:rFonts w:ascii="Times New Roman" w:hAnsi="Times New Roman" w:cs="Times New Roman"/>
          <w:b/>
          <w:sz w:val="24"/>
          <w:szCs w:val="24"/>
          <w:u w:val="single"/>
        </w:rPr>
        <w:t>ANNEXURE-I</w:t>
      </w:r>
    </w:p>
    <w:p w14:paraId="0E6C40B1" w14:textId="51212C52" w:rsidR="00666AC1" w:rsidRPr="005C7BFA" w:rsidRDefault="00666AC1" w:rsidP="00666AC1">
      <w:pPr>
        <w:spacing w:before="240" w:after="240"/>
        <w:jc w:val="center"/>
        <w:rPr>
          <w:rFonts w:ascii="Times New Roman" w:hAnsi="Times New Roman" w:cs="Times New Roman"/>
          <w:b/>
          <w:sz w:val="26"/>
          <w:szCs w:val="26"/>
          <w:u w:val="single"/>
        </w:rPr>
      </w:pPr>
      <w:r w:rsidRPr="005C7BFA">
        <w:rPr>
          <w:rFonts w:ascii="Times New Roman" w:hAnsi="Times New Roman" w:cs="Times New Roman"/>
          <w:b/>
          <w:sz w:val="26"/>
          <w:szCs w:val="26"/>
          <w:u w:val="single"/>
        </w:rPr>
        <w:t xml:space="preserve">GUIDELINES FOR FORMULATION OF PROVINCIAL ADP </w:t>
      </w:r>
      <w:r w:rsidR="004C7C5D">
        <w:rPr>
          <w:rFonts w:ascii="Times New Roman" w:hAnsi="Times New Roman" w:cs="Times New Roman"/>
          <w:b/>
          <w:sz w:val="26"/>
          <w:szCs w:val="26"/>
          <w:u w:val="single"/>
        </w:rPr>
        <w:t>2023-24</w:t>
      </w:r>
    </w:p>
    <w:p w14:paraId="69FA8803" w14:textId="3E523C5C" w:rsidR="00666AC1" w:rsidRPr="005C7BFA" w:rsidRDefault="00666AC1" w:rsidP="00666AC1">
      <w:pPr>
        <w:spacing w:before="360" w:after="120" w:line="360" w:lineRule="auto"/>
        <w:ind w:right="-43" w:firstLine="720"/>
        <w:jc w:val="both"/>
        <w:rPr>
          <w:rFonts w:ascii="Times New Roman" w:hAnsi="Times New Roman" w:cs="Times New Roman"/>
          <w:sz w:val="24"/>
          <w:szCs w:val="24"/>
        </w:rPr>
      </w:pPr>
      <w:r w:rsidRPr="005C7BFA">
        <w:rPr>
          <w:rFonts w:ascii="Times New Roman" w:hAnsi="Times New Roman" w:cs="Times New Roman"/>
          <w:sz w:val="24"/>
          <w:szCs w:val="24"/>
        </w:rPr>
        <w:t xml:space="preserve">Annual Development Program will be prepared in line with prevalent economic policies, strategies of the Government and broad guidelines given by the Federal Government for preparation of PSDP and by abiding the following specific </w:t>
      </w:r>
      <w:r w:rsidR="004C1FAC" w:rsidRPr="005C7BFA">
        <w:rPr>
          <w:rFonts w:ascii="Times New Roman" w:hAnsi="Times New Roman" w:cs="Times New Roman"/>
          <w:sz w:val="24"/>
          <w:szCs w:val="24"/>
        </w:rPr>
        <w:t>guidelines: -</w:t>
      </w:r>
    </w:p>
    <w:p w14:paraId="4B40C064" w14:textId="77777777" w:rsidR="00666AC1" w:rsidRPr="005C7BFA" w:rsidRDefault="00666AC1" w:rsidP="00666AC1">
      <w:pPr>
        <w:pStyle w:val="Instructions"/>
        <w:numPr>
          <w:ilvl w:val="0"/>
          <w:numId w:val="0"/>
        </w:numPr>
        <w:spacing w:before="360" w:after="240"/>
        <w:ind w:right="-43"/>
        <w:contextualSpacing w:val="0"/>
        <w:jc w:val="both"/>
        <w:rPr>
          <w:rFonts w:ascii="Times New Roman" w:hAnsi="Times New Roman" w:cs="Times New Roman"/>
          <w:b/>
          <w:bCs/>
          <w:sz w:val="24"/>
          <w:szCs w:val="24"/>
          <w:u w:val="single"/>
        </w:rPr>
      </w:pPr>
      <w:r w:rsidRPr="005C7BFA">
        <w:rPr>
          <w:rFonts w:ascii="Times New Roman" w:hAnsi="Times New Roman" w:cs="Times New Roman"/>
          <w:b/>
          <w:bCs/>
          <w:sz w:val="24"/>
          <w:szCs w:val="24"/>
          <w:u w:val="single"/>
        </w:rPr>
        <w:t>GENERAL:</w:t>
      </w:r>
    </w:p>
    <w:p w14:paraId="0E21AC59" w14:textId="7D3C7211" w:rsidR="00666AC1" w:rsidRPr="005C7BFA" w:rsidRDefault="00A556A0" w:rsidP="00666AC1">
      <w:pPr>
        <w:pStyle w:val="ListParagraph"/>
        <w:numPr>
          <w:ilvl w:val="0"/>
          <w:numId w:val="21"/>
        </w:numPr>
        <w:spacing w:before="120" w:after="120" w:line="276" w:lineRule="auto"/>
        <w:ind w:left="720" w:right="-43"/>
        <w:contextualSpacing w:val="0"/>
        <w:jc w:val="both"/>
        <w:rPr>
          <w:rFonts w:ascii="Times New Roman" w:hAnsi="Times New Roman" w:cs="Times New Roman"/>
          <w:sz w:val="24"/>
          <w:szCs w:val="24"/>
        </w:rPr>
      </w:pPr>
      <w:r w:rsidRPr="005C7BFA">
        <w:rPr>
          <w:rFonts w:ascii="Times New Roman" w:hAnsi="Times New Roman" w:cs="Times New Roman"/>
          <w:sz w:val="24"/>
          <w:szCs w:val="24"/>
        </w:rPr>
        <w:t xml:space="preserve">Focus of the next year's ADP' would be to capitalize the current portfolio of ADP 2022-23 and conceive new portfolio for rehabilitation of the community infrastructure </w:t>
      </w:r>
      <w:r w:rsidR="00C56821" w:rsidRPr="005C7BFA">
        <w:rPr>
          <w:rFonts w:ascii="Times New Roman" w:hAnsi="Times New Roman" w:cs="Times New Roman"/>
          <w:sz w:val="24"/>
          <w:szCs w:val="24"/>
        </w:rPr>
        <w:t>i.e.,</w:t>
      </w:r>
      <w:r w:rsidRPr="005C7BFA">
        <w:rPr>
          <w:rFonts w:ascii="Times New Roman" w:hAnsi="Times New Roman" w:cs="Times New Roman"/>
          <w:sz w:val="24"/>
          <w:szCs w:val="24"/>
        </w:rPr>
        <w:t xml:space="preserve"> roads, buildings particularly of education &amp; health facilities, water supply &amp; sanitation, housing. crop &amp; livestock and irrigation &amp; drainage which have been damaged by the heavy rains &amp; flood in 2022</w:t>
      </w:r>
      <w:r w:rsidRPr="005C7BFA">
        <w:rPr>
          <w:rFonts w:ascii="Times New Roman" w:hAnsi="Times New Roman" w:cs="Times New Roman"/>
          <w:sz w:val="24"/>
          <w:szCs w:val="24"/>
        </w:rPr>
        <w:tab/>
      </w:r>
      <w:r w:rsidR="00666AC1" w:rsidRPr="005C7BFA">
        <w:rPr>
          <w:rFonts w:ascii="Times New Roman" w:hAnsi="Times New Roman" w:cs="Times New Roman"/>
          <w:sz w:val="24"/>
          <w:szCs w:val="24"/>
        </w:rPr>
        <w:t xml:space="preserve">. </w:t>
      </w:r>
    </w:p>
    <w:p w14:paraId="383E9FB9" w14:textId="77777777" w:rsidR="00A556A0" w:rsidRPr="005C7BFA" w:rsidRDefault="00A556A0" w:rsidP="00666AC1">
      <w:pPr>
        <w:pStyle w:val="ListParagraph"/>
        <w:numPr>
          <w:ilvl w:val="0"/>
          <w:numId w:val="21"/>
        </w:numPr>
        <w:spacing w:before="120" w:after="120" w:line="276"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lang w:val="en-US" w:eastAsia="en-US" w:bidi="en-US"/>
        </w:rPr>
        <w:t>Administrative Departments must determine whether the approved portfolio falls within the parameters of economic agenda of the Government and ensure to align the respective portfolio with the strategy of the Government for rehabilitation tasks and clearly define the expected outputs &amp; outcomes of the schemes in ADP.</w:t>
      </w:r>
    </w:p>
    <w:p w14:paraId="371C56B4" w14:textId="77777777" w:rsidR="00A556A0" w:rsidRPr="005C7BFA" w:rsidRDefault="00A556A0" w:rsidP="00A556A0">
      <w:pPr>
        <w:pStyle w:val="ListParagraph"/>
        <w:numPr>
          <w:ilvl w:val="0"/>
          <w:numId w:val="21"/>
        </w:numPr>
        <w:spacing w:before="120" w:after="120" w:line="276"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Planning and Development has therefore circulated formats for gathering the information for damage assessment of current portfolio from all Administrative Departments, which will guide the department in realigning the portfolio in next year's ADP</w:t>
      </w:r>
      <w:r w:rsidR="00666AC1" w:rsidRPr="005C7BFA">
        <w:rPr>
          <w:rFonts w:ascii="Times New Roman" w:hAnsi="Times New Roman" w:cs="Times New Roman"/>
          <w:sz w:val="24"/>
          <w:szCs w:val="24"/>
        </w:rPr>
        <w:t xml:space="preserve"> </w:t>
      </w:r>
    </w:p>
    <w:p w14:paraId="3A043A07" w14:textId="55370EC2" w:rsidR="00666AC1" w:rsidRPr="005C7BFA" w:rsidRDefault="00A556A0" w:rsidP="00A556A0">
      <w:pPr>
        <w:pStyle w:val="ListParagraph"/>
        <w:numPr>
          <w:ilvl w:val="0"/>
          <w:numId w:val="21"/>
        </w:numPr>
        <w:spacing w:before="120" w:after="120" w:line="276"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 xml:space="preserve"> Administrative Departments should resolve the issues / bottle-necks being faced in implementation of the schemes such as expiration of plan period, delay in issuance of A.A, un-satisfactory report by M&amp;EC, non-submission of DROS for revenue component and revision of PC-1 in case of any change in the cost and scope of the schemes.</w:t>
      </w:r>
    </w:p>
    <w:p w14:paraId="4F32EB32" w14:textId="5CA228A9" w:rsidR="00666AC1" w:rsidRPr="005C7BFA" w:rsidRDefault="00767891" w:rsidP="00666AC1">
      <w:pPr>
        <w:pStyle w:val="ListParagraph"/>
        <w:numPr>
          <w:ilvl w:val="0"/>
          <w:numId w:val="21"/>
        </w:numPr>
        <w:spacing w:before="180" w:after="120" w:line="288"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The size of next year's ADP of each department / sector would be decided depending on the sectoral priority, impact on socio-economic development and implementation capacity of the department</w:t>
      </w:r>
      <w:r w:rsidR="00666AC1" w:rsidRPr="005C7BFA">
        <w:rPr>
          <w:rFonts w:ascii="Times New Roman" w:hAnsi="Times New Roman" w:cs="Times New Roman"/>
          <w:sz w:val="24"/>
          <w:szCs w:val="24"/>
        </w:rPr>
        <w:t>.</w:t>
      </w:r>
    </w:p>
    <w:p w14:paraId="6F75B008" w14:textId="3B9A69EB" w:rsidR="00666AC1" w:rsidRPr="005C7BFA" w:rsidRDefault="00767891" w:rsidP="00666AC1">
      <w:pPr>
        <w:pStyle w:val="ListParagraph"/>
        <w:numPr>
          <w:ilvl w:val="0"/>
          <w:numId w:val="21"/>
        </w:numPr>
        <w:spacing w:before="180" w:after="120" w:line="288" w:lineRule="auto"/>
        <w:ind w:left="720"/>
        <w:contextualSpacing w:val="0"/>
        <w:jc w:val="both"/>
        <w:rPr>
          <w:rFonts w:ascii="Times New Roman" w:hAnsi="Times New Roman" w:cs="Times New Roman"/>
          <w:sz w:val="24"/>
          <w:szCs w:val="24"/>
        </w:rPr>
      </w:pPr>
      <w:r w:rsidRPr="005C7BFA">
        <w:rPr>
          <w:rFonts w:ascii="Times New Roman" w:hAnsi="Times New Roman" w:cs="Times New Roman"/>
          <w:sz w:val="24"/>
          <w:szCs w:val="24"/>
        </w:rPr>
        <w:t>The counter-part funds required for Foreign Projects Assistance must be ensured to be kept in each year's ADP as per commitments made with International Development Partners.</w:t>
      </w:r>
    </w:p>
    <w:p w14:paraId="2DDE2115" w14:textId="1F210CE1" w:rsidR="00767891" w:rsidRPr="005C7BFA" w:rsidRDefault="00767891" w:rsidP="00666AC1">
      <w:pPr>
        <w:pStyle w:val="ListParagraph"/>
        <w:numPr>
          <w:ilvl w:val="0"/>
          <w:numId w:val="21"/>
        </w:numPr>
        <w:spacing w:before="180" w:after="120" w:line="288" w:lineRule="auto"/>
        <w:ind w:left="720"/>
        <w:contextualSpacing w:val="0"/>
        <w:jc w:val="both"/>
        <w:rPr>
          <w:rFonts w:ascii="Times New Roman" w:hAnsi="Times New Roman" w:cs="Times New Roman"/>
          <w:sz w:val="24"/>
          <w:szCs w:val="24"/>
        </w:rPr>
      </w:pPr>
      <w:r w:rsidRPr="005C7BFA">
        <w:rPr>
          <w:rFonts w:ascii="Times New Roman" w:hAnsi="Times New Roman" w:cs="Times New Roman"/>
          <w:sz w:val="24"/>
          <w:szCs w:val="24"/>
        </w:rPr>
        <w:t>While forwarding the demand for next year's ADP, the department should also observe the 18th Amendment i.e., Division of subject between the provinces and the federation.</w:t>
      </w:r>
    </w:p>
    <w:p w14:paraId="51F7D91F" w14:textId="174E24CB" w:rsidR="00767891" w:rsidRPr="005C7BFA" w:rsidRDefault="00767891" w:rsidP="00666AC1">
      <w:pPr>
        <w:pStyle w:val="ListParagraph"/>
        <w:numPr>
          <w:ilvl w:val="0"/>
          <w:numId w:val="21"/>
        </w:numPr>
        <w:spacing w:before="180" w:after="120" w:line="288" w:lineRule="auto"/>
        <w:ind w:left="720"/>
        <w:contextualSpacing w:val="0"/>
        <w:jc w:val="both"/>
        <w:rPr>
          <w:rFonts w:ascii="Times New Roman" w:hAnsi="Times New Roman" w:cs="Times New Roman"/>
          <w:sz w:val="24"/>
          <w:szCs w:val="24"/>
        </w:rPr>
      </w:pPr>
      <w:r w:rsidRPr="005C7BFA">
        <w:rPr>
          <w:rFonts w:ascii="Times New Roman" w:hAnsi="Times New Roman" w:cs="Times New Roman"/>
          <w:sz w:val="24"/>
          <w:szCs w:val="24"/>
        </w:rPr>
        <w:t>Administrative Departments to consider Multidimensional Poverty Index (MPI) and inequality while preparing Annual Development Programme.</w:t>
      </w:r>
    </w:p>
    <w:p w14:paraId="2BE63D90" w14:textId="04342829" w:rsidR="00767891" w:rsidRPr="005C7BFA" w:rsidRDefault="00767891" w:rsidP="00666AC1">
      <w:pPr>
        <w:pStyle w:val="ListParagraph"/>
        <w:numPr>
          <w:ilvl w:val="0"/>
          <w:numId w:val="21"/>
        </w:numPr>
        <w:spacing w:before="180" w:after="120" w:line="288" w:lineRule="auto"/>
        <w:ind w:left="720"/>
        <w:contextualSpacing w:val="0"/>
        <w:jc w:val="both"/>
        <w:rPr>
          <w:rFonts w:ascii="Times New Roman" w:hAnsi="Times New Roman" w:cs="Times New Roman"/>
          <w:sz w:val="24"/>
          <w:szCs w:val="24"/>
        </w:rPr>
      </w:pPr>
      <w:r w:rsidRPr="005C7BFA">
        <w:rPr>
          <w:rFonts w:ascii="Times New Roman" w:hAnsi="Times New Roman" w:cs="Times New Roman"/>
          <w:sz w:val="24"/>
          <w:szCs w:val="24"/>
        </w:rPr>
        <w:t>Any instructions or policy guidelines to be issued from time to time will be adhered.</w:t>
      </w:r>
    </w:p>
    <w:p w14:paraId="10EF1F11" w14:textId="77777777" w:rsidR="00666AC1" w:rsidRPr="005C7BFA" w:rsidRDefault="00666AC1" w:rsidP="00666AC1">
      <w:pPr>
        <w:pStyle w:val="Instructions"/>
        <w:numPr>
          <w:ilvl w:val="0"/>
          <w:numId w:val="0"/>
        </w:numPr>
        <w:spacing w:before="240" w:after="120"/>
        <w:ind w:right="-43"/>
        <w:contextualSpacing w:val="0"/>
        <w:jc w:val="both"/>
        <w:rPr>
          <w:rFonts w:ascii="Times New Roman" w:hAnsi="Times New Roman" w:cs="Times New Roman"/>
          <w:b/>
          <w:bCs/>
          <w:sz w:val="24"/>
          <w:szCs w:val="24"/>
          <w:u w:val="single"/>
        </w:rPr>
      </w:pPr>
      <w:r w:rsidRPr="005C7BFA">
        <w:rPr>
          <w:rFonts w:ascii="Times New Roman" w:hAnsi="Times New Roman" w:cs="Times New Roman"/>
          <w:b/>
          <w:bCs/>
          <w:sz w:val="24"/>
          <w:szCs w:val="24"/>
          <w:u w:val="single"/>
        </w:rPr>
        <w:t>ONGOING SCHEMES:</w:t>
      </w:r>
    </w:p>
    <w:p w14:paraId="408781E7" w14:textId="306AD0E6" w:rsidR="00666AC1" w:rsidRPr="005C7BFA" w:rsidRDefault="00426C7D" w:rsidP="00666AC1">
      <w:pPr>
        <w:pStyle w:val="ListParagraph"/>
        <w:numPr>
          <w:ilvl w:val="0"/>
          <w:numId w:val="21"/>
        </w:numPr>
        <w:spacing w:before="120" w:after="120" w:line="276"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Review and realign the portfolio of on-going schemes in the wake of heavy rains and flood 2022 and ensure to provide allocations as per financial phasing given in approved PC-1s to complete more numbers of schemes. Essentially predominant focus must be given to complete and operationalize ongoing portfolio</w:t>
      </w:r>
      <w:r w:rsidR="00666AC1" w:rsidRPr="005C7BFA">
        <w:rPr>
          <w:rFonts w:ascii="Times New Roman" w:hAnsi="Times New Roman" w:cs="Times New Roman"/>
          <w:sz w:val="24"/>
          <w:szCs w:val="24"/>
        </w:rPr>
        <w:t>.</w:t>
      </w:r>
    </w:p>
    <w:p w14:paraId="201ED800" w14:textId="77777777" w:rsidR="00426C7D" w:rsidRPr="005C7BFA" w:rsidRDefault="00426C7D" w:rsidP="00666AC1">
      <w:pPr>
        <w:pStyle w:val="ListParagraph"/>
        <w:numPr>
          <w:ilvl w:val="0"/>
          <w:numId w:val="21"/>
        </w:numPr>
        <w:spacing w:before="120" w:after="120" w:line="276"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lastRenderedPageBreak/>
        <w:t>Allocate at least 80% of the total size of the development budget of the department/sector for on-going schemes.</w:t>
      </w:r>
    </w:p>
    <w:p w14:paraId="7A884A16" w14:textId="509285AB"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Schemes, which are likely to be completed by June of CFY 2022-23, as per commitment of the departments must be completed as per plan period and should not be continued in next year’s ADP 2023-24.</w:t>
      </w:r>
    </w:p>
    <w:p w14:paraId="598F1ED5" w14:textId="754A07B2"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Schemes, which have utilized more than 70% of the total cost must be allocated remaining funds in ADP 2023-24 to be complete in next financial year.</w:t>
      </w:r>
    </w:p>
    <w:p w14:paraId="629EC07F" w14:textId="2B19F528"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Schemes, which have remaining throw-forward up to Rs.50.0 million by June, must be fully funded in ADP 2023-24 to be completed by next financial year.</w:t>
      </w:r>
    </w:p>
    <w:p w14:paraId="7F4BB049" w14:textId="77777777" w:rsidR="00666AC1" w:rsidRPr="005C7BFA" w:rsidRDefault="00666AC1" w:rsidP="00666AC1">
      <w:pPr>
        <w:pStyle w:val="Instructions"/>
        <w:numPr>
          <w:ilvl w:val="0"/>
          <w:numId w:val="21"/>
        </w:numPr>
        <w:spacing w:before="120" w:after="120"/>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 xml:space="preserve">Schemes, which were approved four years before and are still appearing in ADP, Administrative Departments to either complete those schemes within allocated funds or rationalize the scope and total cost in revised PC-1s. </w:t>
      </w:r>
    </w:p>
    <w:p w14:paraId="15B6CCCB" w14:textId="06B0C0EF"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Schemes carrying token allocation, zero utilization and or un-approved for the last two consecutive years should not be proposed in the next year’s ADP 2023-24.</w:t>
      </w:r>
    </w:p>
    <w:p w14:paraId="20DB4D5B" w14:textId="77777777"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Administrative Departments will have to furnish timeline with bar chart for major projects/schemes, especially those ongoing projects which will be likely to be completed next financial year.</w:t>
      </w:r>
    </w:p>
    <w:p w14:paraId="18336C16" w14:textId="77777777" w:rsidR="00666AC1" w:rsidRPr="005C7BFA" w:rsidRDefault="00666AC1" w:rsidP="00666AC1">
      <w:pPr>
        <w:pStyle w:val="Instructions"/>
        <w:numPr>
          <w:ilvl w:val="0"/>
          <w:numId w:val="0"/>
        </w:numPr>
        <w:spacing w:before="240" w:after="240"/>
        <w:ind w:right="-43"/>
        <w:contextualSpacing w:val="0"/>
        <w:jc w:val="both"/>
        <w:rPr>
          <w:rFonts w:ascii="Times New Roman" w:hAnsi="Times New Roman" w:cs="Times New Roman"/>
          <w:b/>
          <w:sz w:val="24"/>
          <w:szCs w:val="24"/>
          <w:u w:val="single"/>
        </w:rPr>
      </w:pPr>
      <w:r w:rsidRPr="005C7BFA">
        <w:rPr>
          <w:rFonts w:ascii="Times New Roman" w:hAnsi="Times New Roman" w:cs="Times New Roman"/>
          <w:b/>
          <w:sz w:val="24"/>
          <w:szCs w:val="24"/>
          <w:u w:val="single"/>
        </w:rPr>
        <w:t>NEW SCHEMES:</w:t>
      </w:r>
    </w:p>
    <w:p w14:paraId="523228ED" w14:textId="77777777" w:rsidR="00426C7D" w:rsidRPr="005C7BFA" w:rsidRDefault="00426C7D" w:rsidP="00666AC1">
      <w:pPr>
        <w:pStyle w:val="ListParagraph"/>
        <w:numPr>
          <w:ilvl w:val="0"/>
          <w:numId w:val="21"/>
        </w:numPr>
        <w:spacing w:before="120" w:after="120" w:line="276" w:lineRule="auto"/>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The Administrative Department to develop their sectoral development strategies and annual plan and identify such new schemes in consultation with the relevant stakeholders mainly focusing on the flood damages 2022.</w:t>
      </w:r>
    </w:p>
    <w:p w14:paraId="5AD8BCC8" w14:textId="55A5BC35"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The Administrative Departments may consider following development strategy while identifying new schemes;</w:t>
      </w:r>
    </w:p>
    <w:p w14:paraId="6E7294E8" w14:textId="15369807" w:rsidR="00426C7D" w:rsidRPr="005C7BFA" w:rsidRDefault="00426C7D" w:rsidP="00426C7D">
      <w:pPr>
        <w:pStyle w:val="ListParagraph"/>
        <w:numPr>
          <w:ilvl w:val="1"/>
          <w:numId w:val="21"/>
        </w:numPr>
        <w:spacing w:before="60" w:after="60" w:line="276" w:lineRule="auto"/>
        <w:ind w:left="1080" w:right="-43"/>
        <w:contextualSpacing w:val="0"/>
        <w:rPr>
          <w:rFonts w:ascii="Times New Roman" w:hAnsi="Times New Roman" w:cs="Times New Roman"/>
          <w:bCs/>
          <w:sz w:val="24"/>
          <w:szCs w:val="24"/>
          <w:lang w:val="en-US"/>
        </w:rPr>
      </w:pPr>
      <w:r w:rsidRPr="005C7BFA">
        <w:rPr>
          <w:rFonts w:ascii="Times New Roman" w:hAnsi="Times New Roman" w:cs="Times New Roman"/>
          <w:bCs/>
          <w:sz w:val="24"/>
          <w:szCs w:val="24"/>
          <w:lang w:val="en-US"/>
        </w:rPr>
        <w:t>Resilient infrastructure of buildings, roads and housing while looking to the impact of climate change,</w:t>
      </w:r>
    </w:p>
    <w:p w14:paraId="7C5EA3E5" w14:textId="77777777" w:rsidR="00426C7D" w:rsidRPr="005C7BFA" w:rsidRDefault="00426C7D" w:rsidP="00666AC1">
      <w:pPr>
        <w:pStyle w:val="ListParagraph"/>
        <w:numPr>
          <w:ilvl w:val="1"/>
          <w:numId w:val="21"/>
        </w:numPr>
        <w:spacing w:before="60" w:after="60" w:line="276" w:lineRule="auto"/>
        <w:ind w:left="1080" w:right="-43"/>
        <w:contextualSpacing w:val="0"/>
        <w:rPr>
          <w:rFonts w:ascii="Times New Roman" w:hAnsi="Times New Roman" w:cs="Times New Roman"/>
          <w:bCs/>
          <w:sz w:val="24"/>
          <w:szCs w:val="24"/>
        </w:rPr>
      </w:pPr>
      <w:r w:rsidRPr="005C7BFA">
        <w:rPr>
          <w:rFonts w:ascii="Times New Roman" w:hAnsi="Times New Roman" w:cs="Times New Roman"/>
          <w:bCs/>
          <w:sz w:val="24"/>
          <w:szCs w:val="24"/>
          <w:lang w:val="en-US"/>
        </w:rPr>
        <w:t>Introducing Climate Smart Agriculture (CSA) system to meet food security</w:t>
      </w:r>
    </w:p>
    <w:p w14:paraId="72ECA78B" w14:textId="77777777" w:rsidR="000B0D43" w:rsidRPr="005C7BFA" w:rsidRDefault="00426C7D" w:rsidP="00666AC1">
      <w:pPr>
        <w:pStyle w:val="ListParagraph"/>
        <w:numPr>
          <w:ilvl w:val="1"/>
          <w:numId w:val="21"/>
        </w:numPr>
        <w:spacing w:before="60" w:after="60" w:line="276" w:lineRule="auto"/>
        <w:ind w:left="1080" w:right="-43"/>
        <w:contextualSpacing w:val="0"/>
        <w:rPr>
          <w:rFonts w:ascii="Times New Roman" w:hAnsi="Times New Roman" w:cs="Times New Roman"/>
          <w:bCs/>
          <w:sz w:val="24"/>
          <w:szCs w:val="24"/>
        </w:rPr>
      </w:pPr>
      <w:r w:rsidRPr="005C7BFA">
        <w:rPr>
          <w:rFonts w:ascii="Times New Roman" w:hAnsi="Times New Roman" w:cs="Times New Roman"/>
          <w:bCs/>
          <w:sz w:val="24"/>
          <w:szCs w:val="24"/>
          <w:lang w:val="en-US"/>
        </w:rPr>
        <w:t xml:space="preserve">Rehabilitation and development of flood resilient infrastructure for irrigation and drainage systems while protecting population of major cities, towns &amp; villages, </w:t>
      </w:r>
    </w:p>
    <w:p w14:paraId="308EECBB" w14:textId="4652D61B" w:rsidR="00426C7D" w:rsidRPr="005C7BFA" w:rsidRDefault="00426C7D" w:rsidP="00666AC1">
      <w:pPr>
        <w:pStyle w:val="ListParagraph"/>
        <w:numPr>
          <w:ilvl w:val="1"/>
          <w:numId w:val="21"/>
        </w:numPr>
        <w:spacing w:before="60" w:after="60" w:line="276" w:lineRule="auto"/>
        <w:ind w:left="1080" w:right="-43"/>
        <w:contextualSpacing w:val="0"/>
        <w:rPr>
          <w:rFonts w:ascii="Times New Roman" w:hAnsi="Times New Roman" w:cs="Times New Roman"/>
          <w:bCs/>
          <w:sz w:val="24"/>
          <w:szCs w:val="24"/>
        </w:rPr>
      </w:pPr>
      <w:r w:rsidRPr="005C7BFA">
        <w:rPr>
          <w:rFonts w:ascii="Times New Roman" w:hAnsi="Times New Roman" w:cs="Times New Roman"/>
          <w:bCs/>
          <w:sz w:val="24"/>
          <w:szCs w:val="24"/>
          <w:lang w:val="en-US"/>
        </w:rPr>
        <w:t>Rehabilitation and improvement of basic infrastructure for continued service to citizen in health and education sectors,</w:t>
      </w:r>
    </w:p>
    <w:p w14:paraId="549E90FF" w14:textId="77777777" w:rsidR="000B0D43" w:rsidRPr="005C7BFA" w:rsidRDefault="00426C7D" w:rsidP="00666AC1">
      <w:pPr>
        <w:pStyle w:val="ListParagraph"/>
        <w:numPr>
          <w:ilvl w:val="1"/>
          <w:numId w:val="21"/>
        </w:numPr>
        <w:spacing w:before="60" w:after="60" w:line="276" w:lineRule="auto"/>
        <w:ind w:left="1080" w:right="-43"/>
        <w:contextualSpacing w:val="0"/>
        <w:rPr>
          <w:rFonts w:ascii="Times New Roman" w:hAnsi="Times New Roman" w:cs="Times New Roman"/>
          <w:bCs/>
          <w:sz w:val="24"/>
          <w:szCs w:val="24"/>
        </w:rPr>
      </w:pPr>
      <w:r w:rsidRPr="005C7BFA">
        <w:rPr>
          <w:rFonts w:ascii="Times New Roman" w:hAnsi="Times New Roman" w:cs="Times New Roman"/>
          <w:bCs/>
          <w:sz w:val="24"/>
          <w:szCs w:val="24"/>
          <w:lang w:val="en-US"/>
        </w:rPr>
        <w:t>Social protection &amp; poverty reduction by providing community infrastructure funds, income generating grants, micro assets and low-cost housing for equitable &amp; sustainable growth,</w:t>
      </w:r>
    </w:p>
    <w:p w14:paraId="1B034E4E" w14:textId="77777777"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All Administrative Departments/Executing Agencies to ensure that the ratio of allocation for on-going and new un-approved schemes be maintained at 80:20 in Provincial and Districts ADPs.</w:t>
      </w:r>
    </w:p>
    <w:p w14:paraId="68DFB4A4" w14:textId="77777777"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Allocation of new schemes be kept in view of the completion period of maximum 3 years.</w:t>
      </w:r>
    </w:p>
    <w:p w14:paraId="6921DB28" w14:textId="77777777"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The new schemes should be arranged in order of priority within each sector/sub- sector so that if resources fall short of requirements, least priority schemes may be dropped.</w:t>
      </w:r>
    </w:p>
    <w:p w14:paraId="52E176BB" w14:textId="77777777"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 xml:space="preserve">Any new scheme costing up to Rs.100.00 million should be given financing in two years to complete maximum number of schemes. </w:t>
      </w:r>
    </w:p>
    <w:p w14:paraId="2E94BEAC" w14:textId="02DD835A"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bCs/>
          <w:sz w:val="24"/>
          <w:szCs w:val="24"/>
        </w:rPr>
      </w:pPr>
      <w:r w:rsidRPr="005C7BFA">
        <w:rPr>
          <w:rFonts w:ascii="Times New Roman" w:hAnsi="Times New Roman" w:cs="Times New Roman"/>
          <w:bCs/>
          <w:sz w:val="24"/>
          <w:szCs w:val="24"/>
        </w:rPr>
        <w:t xml:space="preserve">The allocation for new schemes included in Provincial and Districts ADPs must not be less than 25% of the total cost. Cost and scope of new schemes included in ADP should </w:t>
      </w:r>
      <w:r w:rsidRPr="005C7BFA">
        <w:rPr>
          <w:rFonts w:ascii="Times New Roman" w:hAnsi="Times New Roman" w:cs="Times New Roman"/>
          <w:bCs/>
          <w:sz w:val="24"/>
          <w:szCs w:val="24"/>
        </w:rPr>
        <w:lastRenderedPageBreak/>
        <w:t>not be changed at the time of preparation of PC-I, only variation up to 10% will be accepted. Moreover, New Schemes of Financial Year 2022-23, which have been approved and will continue in next year’s ADP 2023-24, shall also be allocated at least 25% of the total cost in next year’s ADP.</w:t>
      </w:r>
    </w:p>
    <w:p w14:paraId="1B63A50D" w14:textId="512A44DC" w:rsidR="00666AC1" w:rsidRPr="005C7BFA" w:rsidRDefault="00666AC1" w:rsidP="00666AC1">
      <w:pPr>
        <w:pStyle w:val="ListParagraph"/>
        <w:numPr>
          <w:ilvl w:val="0"/>
          <w:numId w:val="21"/>
        </w:numPr>
        <w:spacing w:before="120" w:after="120" w:line="276"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Approval process of new schemes to be included in next year’s ADP is required to be initiated from January and completed by March so that maximum number of new approved schemes are included in ADP 2023-24.</w:t>
      </w:r>
    </w:p>
    <w:p w14:paraId="58BFB206" w14:textId="1A11E532" w:rsidR="00666AC1" w:rsidRPr="005C7BFA" w:rsidRDefault="00666AC1" w:rsidP="00666AC1">
      <w:pPr>
        <w:pStyle w:val="ListParagraph"/>
        <w:numPr>
          <w:ilvl w:val="0"/>
          <w:numId w:val="21"/>
        </w:numPr>
        <w:spacing w:before="180" w:after="120" w:line="288"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PC-1s of new schemes to be included in next year’s ADP are required to be furnished before 31</w:t>
      </w:r>
      <w:r w:rsidRPr="005C7BFA">
        <w:rPr>
          <w:rFonts w:ascii="Times New Roman" w:hAnsi="Times New Roman" w:cs="Times New Roman"/>
          <w:sz w:val="24"/>
          <w:szCs w:val="24"/>
          <w:vertAlign w:val="superscript"/>
        </w:rPr>
        <w:t>st</w:t>
      </w:r>
      <w:r w:rsidRPr="005C7BFA">
        <w:rPr>
          <w:rFonts w:ascii="Times New Roman" w:hAnsi="Times New Roman" w:cs="Times New Roman"/>
          <w:sz w:val="24"/>
          <w:szCs w:val="24"/>
        </w:rPr>
        <w:t xml:space="preserve"> January. As per guidelines by federal government, only approved new scheme will be included in ADP 2023-24. Those new schemes of current year’s ADP if not approved during the year will have to be brought as a fresh new scheme for next year’s ADP 2023-24.</w:t>
      </w:r>
    </w:p>
    <w:p w14:paraId="4D1D62E6" w14:textId="77777777" w:rsidR="00666AC1" w:rsidRPr="005C7BFA" w:rsidRDefault="00666AC1" w:rsidP="00666AC1">
      <w:pPr>
        <w:pStyle w:val="ListParagraph"/>
        <w:numPr>
          <w:ilvl w:val="0"/>
          <w:numId w:val="21"/>
        </w:numPr>
        <w:spacing w:before="180" w:after="120" w:line="288" w:lineRule="auto"/>
        <w:ind w:left="720" w:right="-43"/>
        <w:contextualSpacing w:val="0"/>
        <w:jc w:val="both"/>
        <w:rPr>
          <w:rFonts w:ascii="Times New Roman" w:hAnsi="Times New Roman" w:cs="Times New Roman"/>
          <w:sz w:val="24"/>
          <w:szCs w:val="24"/>
        </w:rPr>
      </w:pPr>
      <w:r w:rsidRPr="005C7BFA">
        <w:rPr>
          <w:rFonts w:ascii="Times New Roman" w:hAnsi="Times New Roman" w:cs="Times New Roman"/>
          <w:sz w:val="24"/>
          <w:szCs w:val="24"/>
        </w:rPr>
        <w:t>All Administrative Departments must identify those new projects, which could be implemented under Public Private Partnership (PPP) mode.</w:t>
      </w:r>
    </w:p>
    <w:p w14:paraId="7B67FFC5" w14:textId="77777777" w:rsidR="00666AC1" w:rsidRPr="005C7BFA" w:rsidRDefault="00666AC1" w:rsidP="00666AC1">
      <w:pPr>
        <w:pStyle w:val="ListParagraph"/>
        <w:numPr>
          <w:ilvl w:val="0"/>
          <w:numId w:val="21"/>
        </w:numPr>
        <w:spacing w:before="180" w:after="120" w:line="288" w:lineRule="auto"/>
        <w:ind w:left="720"/>
        <w:contextualSpacing w:val="0"/>
        <w:jc w:val="both"/>
        <w:rPr>
          <w:rFonts w:ascii="Times New Roman" w:hAnsi="Times New Roman" w:cs="Times New Roman"/>
          <w:sz w:val="24"/>
          <w:szCs w:val="24"/>
        </w:rPr>
      </w:pPr>
      <w:r w:rsidRPr="005C7BFA">
        <w:rPr>
          <w:rFonts w:ascii="Times New Roman" w:hAnsi="Times New Roman" w:cs="Times New Roman"/>
          <w:sz w:val="24"/>
          <w:szCs w:val="24"/>
        </w:rPr>
        <w:t>All Administrative Departments have to ensure indicating (SDGs) goals and proposed action # as per Climate Change Policy Framework against each scheme.</w:t>
      </w:r>
    </w:p>
    <w:p w14:paraId="5FCC302F" w14:textId="77777777" w:rsidR="00666AC1" w:rsidRPr="005C7BFA" w:rsidRDefault="00666AC1" w:rsidP="00666AC1">
      <w:pPr>
        <w:pStyle w:val="ListParagraph"/>
        <w:numPr>
          <w:ilvl w:val="0"/>
          <w:numId w:val="21"/>
        </w:numPr>
        <w:spacing w:before="180" w:after="120" w:line="288"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The amount for the projects to be financed through foreign assistance should separately be mentioned in rupees, indicating the expenditure on import of goods and services.  This is necessary because under certain aid agreements, the Government of Pakistan/Sindh is required to first incur the expenditure in local currency and thereafter the amount is reimbursed by the Development Partner/Foreign Donors.</w:t>
      </w:r>
    </w:p>
    <w:p w14:paraId="37617296" w14:textId="57656439" w:rsidR="00666AC1" w:rsidRPr="005C7BFA" w:rsidRDefault="00666AC1" w:rsidP="00666AC1">
      <w:pPr>
        <w:pStyle w:val="ListParagraph"/>
        <w:numPr>
          <w:ilvl w:val="0"/>
          <w:numId w:val="21"/>
        </w:numPr>
        <w:spacing w:before="180" w:after="120" w:line="288"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All Administrative Departments/concerned agencies will formulate their programs after full deliberations with all concerned stakeholders and executing agencies so that request for re-appropriation, immediately after the commencement of the fiscal year 2023-24, can be avoided. The Planning and Development Department would not entertain request for re-appropriation during the period from July to December.</w:t>
      </w:r>
    </w:p>
    <w:p w14:paraId="3075B378" w14:textId="77777777" w:rsidR="00666AC1" w:rsidRPr="005C7BFA" w:rsidRDefault="00666AC1" w:rsidP="00666AC1">
      <w:pPr>
        <w:pStyle w:val="ListParagraph"/>
        <w:numPr>
          <w:ilvl w:val="0"/>
          <w:numId w:val="21"/>
        </w:numPr>
        <w:spacing w:before="180" w:after="120" w:line="288"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 xml:space="preserve">A brief project profile and core objectives of the mega projects with total cost exceeding Rs.500.00 million may be given separately. </w:t>
      </w:r>
    </w:p>
    <w:p w14:paraId="2E72C74E" w14:textId="77777777" w:rsidR="00666AC1" w:rsidRPr="005C7BFA" w:rsidRDefault="00666AC1" w:rsidP="00666AC1">
      <w:pPr>
        <w:pStyle w:val="ListParagraph"/>
        <w:numPr>
          <w:ilvl w:val="0"/>
          <w:numId w:val="21"/>
        </w:numPr>
        <w:spacing w:before="180" w:after="120" w:line="288"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All development projects should be based on feasibility studies. In case of projects of Infrastructure &amp; Production sectors costing Rs.500.00 million &amp; above and all other projects where infrastructure component is equal to or more than 30% of the total project cost, the feasibility study would be mandatory. The project-oriented TORs should be prepared and experienced and professional consultants should be engaged for preparing feasibility studies. In case of projects costing less than Rs. 500.00 million, it should be based on in-house feasibility study.</w:t>
      </w:r>
    </w:p>
    <w:p w14:paraId="0454C478" w14:textId="5ABF6988" w:rsidR="00666AC1" w:rsidRPr="005C7BFA" w:rsidRDefault="00666AC1" w:rsidP="00666AC1">
      <w:pPr>
        <w:pStyle w:val="ListParagraph"/>
        <w:numPr>
          <w:ilvl w:val="0"/>
          <w:numId w:val="21"/>
        </w:numPr>
        <w:spacing w:before="180" w:after="120" w:line="288"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 xml:space="preserve">No Block Allocation will be allowed in ADP 2023-24, all departments will have to bring such development initiatives in scheme mode. </w:t>
      </w:r>
    </w:p>
    <w:p w14:paraId="4301EDDC" w14:textId="77777777" w:rsidR="00666AC1" w:rsidRPr="005C7BFA" w:rsidRDefault="00666AC1" w:rsidP="00666AC1">
      <w:pPr>
        <w:pStyle w:val="ListParagraph"/>
        <w:numPr>
          <w:ilvl w:val="0"/>
          <w:numId w:val="21"/>
        </w:numPr>
        <w:spacing w:before="180" w:after="120" w:line="288"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The nomenclature of the schemes/projects has to be correctly given along with date of approval and completion in order to avoid discrepancies.</w:t>
      </w:r>
    </w:p>
    <w:p w14:paraId="3C0EE897" w14:textId="77777777" w:rsidR="00666AC1" w:rsidRPr="005C7BFA" w:rsidRDefault="00666AC1" w:rsidP="00666AC1">
      <w:pPr>
        <w:pStyle w:val="ListParagraph"/>
        <w:numPr>
          <w:ilvl w:val="0"/>
          <w:numId w:val="21"/>
        </w:numPr>
        <w:spacing w:before="180" w:after="120" w:line="288"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 xml:space="preserve">There should be </w:t>
      </w:r>
      <w:r w:rsidRPr="005C7BFA">
        <w:rPr>
          <w:rFonts w:ascii="Times New Roman" w:hAnsi="Times New Roman" w:cs="Times New Roman"/>
          <w:b/>
          <w:bCs/>
          <w:sz w:val="24"/>
          <w:szCs w:val="24"/>
        </w:rPr>
        <w:t>NO</w:t>
      </w:r>
      <w:r w:rsidRPr="005C7BFA">
        <w:rPr>
          <w:rFonts w:ascii="Times New Roman" w:hAnsi="Times New Roman" w:cs="Times New Roman"/>
          <w:sz w:val="24"/>
          <w:szCs w:val="24"/>
        </w:rPr>
        <w:t xml:space="preserve"> umbrella schemes or schemes falling in more than one District, there should be separate scheme for each District, where the scope of scheme is same for </w:t>
      </w:r>
      <w:r w:rsidRPr="005C7BFA">
        <w:rPr>
          <w:rFonts w:ascii="Times New Roman" w:hAnsi="Times New Roman" w:cs="Times New Roman"/>
          <w:sz w:val="24"/>
          <w:szCs w:val="24"/>
        </w:rPr>
        <w:lastRenderedPageBreak/>
        <w:t xml:space="preserve">multiple Districts. Name of districts should be given in location column against each scheme. </w:t>
      </w:r>
    </w:p>
    <w:p w14:paraId="22FDB044" w14:textId="77777777" w:rsidR="00666AC1" w:rsidRPr="005C7BFA" w:rsidRDefault="00666AC1" w:rsidP="00666AC1">
      <w:pPr>
        <w:pStyle w:val="ListParagraph"/>
        <w:numPr>
          <w:ilvl w:val="0"/>
          <w:numId w:val="21"/>
        </w:numPr>
        <w:spacing w:before="180" w:after="120" w:line="288"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 xml:space="preserve">Realistic estimated cost be mentioned and proper allocation for Revenue and Capital components may be given for each scheme.  </w:t>
      </w:r>
    </w:p>
    <w:p w14:paraId="795FD826" w14:textId="77777777" w:rsidR="00666AC1" w:rsidRPr="005C7BFA" w:rsidRDefault="00666AC1" w:rsidP="00666AC1">
      <w:pPr>
        <w:pStyle w:val="ListParagraph"/>
        <w:numPr>
          <w:ilvl w:val="0"/>
          <w:numId w:val="21"/>
        </w:numPr>
        <w:spacing w:before="180" w:after="120" w:line="288" w:lineRule="auto"/>
        <w:ind w:left="720" w:right="-45"/>
        <w:contextualSpacing w:val="0"/>
        <w:jc w:val="both"/>
        <w:rPr>
          <w:rFonts w:ascii="Times New Roman" w:hAnsi="Times New Roman" w:cs="Times New Roman"/>
          <w:sz w:val="24"/>
          <w:szCs w:val="24"/>
        </w:rPr>
      </w:pPr>
      <w:r w:rsidRPr="005C7BFA">
        <w:rPr>
          <w:rFonts w:ascii="Times New Roman" w:hAnsi="Times New Roman" w:cs="Times New Roman"/>
          <w:sz w:val="24"/>
          <w:szCs w:val="24"/>
        </w:rPr>
        <w:t>District based small schemes shall not be included in Provincial ADP as per policy approved by the Honourable Chief Minister, Sindh in 2014-15 i.e. “Small roads up to 3 Kms, Dispensaries, BHUs, C.C. Blocks / C.C. Flooring, Paver Blocks / Envecrete and Drains, Street Lights &amp; Flood Lights, Compound Wall around Graveyards, Library, Press Club, Gymkhana, Entrance Gate, Religious Buildings such as Mosque, Dargah etc., Shopping Centre, Maternity Homes, Parks, Children Zoo / Garden, Play Ground, Community Centres, Waiting Sheds/Waiting Halls, Public Toilets, Water Tanks/Hand Pumps”.</w:t>
      </w:r>
    </w:p>
    <w:p w14:paraId="48942FF5" w14:textId="3237F11E" w:rsidR="00C30F62" w:rsidRPr="005C7BFA" w:rsidRDefault="00C30F62" w:rsidP="00C30F62">
      <w:pPr>
        <w:rPr>
          <w:rFonts w:ascii="Times New Roman" w:hAnsi="Times New Roman" w:cs="Times New Roman"/>
          <w:sz w:val="24"/>
          <w:szCs w:val="24"/>
        </w:rPr>
      </w:pPr>
    </w:p>
    <w:p w14:paraId="2729E0CB" w14:textId="0CA19DDF" w:rsidR="00776B38" w:rsidRPr="005C7BFA" w:rsidRDefault="00776B38" w:rsidP="00C30F62">
      <w:pPr>
        <w:rPr>
          <w:rFonts w:ascii="Times New Roman" w:hAnsi="Times New Roman" w:cs="Times New Roman"/>
          <w:sz w:val="24"/>
          <w:szCs w:val="24"/>
        </w:rPr>
      </w:pPr>
    </w:p>
    <w:p w14:paraId="2F322A7C" w14:textId="3294B2E9" w:rsidR="00776B38" w:rsidRPr="005C7BFA" w:rsidRDefault="00776B38" w:rsidP="00C30F62">
      <w:pPr>
        <w:rPr>
          <w:rFonts w:ascii="Times New Roman" w:hAnsi="Times New Roman" w:cs="Times New Roman"/>
          <w:sz w:val="24"/>
          <w:szCs w:val="24"/>
        </w:rPr>
      </w:pPr>
    </w:p>
    <w:p w14:paraId="0DA062A6" w14:textId="5CF53127" w:rsidR="00776B38" w:rsidRPr="005C7BFA" w:rsidRDefault="00776B38" w:rsidP="00C30F62">
      <w:pPr>
        <w:rPr>
          <w:rFonts w:ascii="Times New Roman" w:hAnsi="Times New Roman" w:cs="Times New Roman"/>
          <w:sz w:val="24"/>
          <w:szCs w:val="24"/>
        </w:rPr>
      </w:pPr>
    </w:p>
    <w:p w14:paraId="456B7D82" w14:textId="47BAC3FC" w:rsidR="00776B38" w:rsidRPr="005C7BFA" w:rsidRDefault="00776B38" w:rsidP="00C30F62">
      <w:pPr>
        <w:rPr>
          <w:rFonts w:ascii="Times New Roman" w:hAnsi="Times New Roman" w:cs="Times New Roman"/>
          <w:sz w:val="24"/>
          <w:szCs w:val="24"/>
        </w:rPr>
      </w:pPr>
    </w:p>
    <w:p w14:paraId="62FD79A1" w14:textId="31300296" w:rsidR="00776B38" w:rsidRPr="005C7BFA" w:rsidRDefault="00776B38" w:rsidP="00C30F62">
      <w:pPr>
        <w:rPr>
          <w:rFonts w:ascii="Times New Roman" w:hAnsi="Times New Roman" w:cs="Times New Roman"/>
          <w:sz w:val="24"/>
          <w:szCs w:val="24"/>
        </w:rPr>
      </w:pPr>
    </w:p>
    <w:p w14:paraId="19DFF9F4" w14:textId="447C8E0D" w:rsidR="00776B38" w:rsidRPr="005C7BFA" w:rsidRDefault="00776B38" w:rsidP="00C30F62">
      <w:pPr>
        <w:rPr>
          <w:rFonts w:ascii="Times New Roman" w:hAnsi="Times New Roman" w:cs="Times New Roman"/>
          <w:sz w:val="24"/>
          <w:szCs w:val="24"/>
        </w:rPr>
      </w:pPr>
    </w:p>
    <w:p w14:paraId="7962694D" w14:textId="4F6EB458" w:rsidR="00406B6E" w:rsidRPr="005C7BFA" w:rsidRDefault="00406B6E" w:rsidP="00C30F62">
      <w:pPr>
        <w:rPr>
          <w:rFonts w:ascii="Times New Roman" w:hAnsi="Times New Roman" w:cs="Times New Roman"/>
          <w:sz w:val="24"/>
          <w:szCs w:val="24"/>
        </w:rPr>
      </w:pPr>
    </w:p>
    <w:p w14:paraId="65097A18" w14:textId="379DDAAA" w:rsidR="00406B6E" w:rsidRPr="005C7BFA" w:rsidRDefault="00406B6E" w:rsidP="00C30F62">
      <w:pPr>
        <w:rPr>
          <w:rFonts w:ascii="Times New Roman" w:hAnsi="Times New Roman" w:cs="Times New Roman"/>
          <w:sz w:val="24"/>
          <w:szCs w:val="24"/>
        </w:rPr>
      </w:pPr>
    </w:p>
    <w:p w14:paraId="3DDA6D78" w14:textId="7FA679E5" w:rsidR="00406B6E" w:rsidRPr="005C7BFA" w:rsidRDefault="00406B6E" w:rsidP="00C30F62">
      <w:pPr>
        <w:rPr>
          <w:rFonts w:ascii="Times New Roman" w:hAnsi="Times New Roman" w:cs="Times New Roman"/>
          <w:sz w:val="24"/>
          <w:szCs w:val="24"/>
        </w:rPr>
      </w:pPr>
    </w:p>
    <w:p w14:paraId="309F3636" w14:textId="66EF7E5F" w:rsidR="00406B6E" w:rsidRPr="005C7BFA" w:rsidRDefault="00406B6E" w:rsidP="00C30F62">
      <w:pPr>
        <w:rPr>
          <w:rFonts w:ascii="Times New Roman" w:hAnsi="Times New Roman" w:cs="Times New Roman"/>
          <w:sz w:val="24"/>
          <w:szCs w:val="24"/>
        </w:rPr>
      </w:pPr>
    </w:p>
    <w:p w14:paraId="0CCFEAAA" w14:textId="1F6A41AB" w:rsidR="00406B6E" w:rsidRPr="005C7BFA" w:rsidRDefault="00406B6E" w:rsidP="00C30F62">
      <w:pPr>
        <w:rPr>
          <w:rFonts w:ascii="Times New Roman" w:hAnsi="Times New Roman" w:cs="Times New Roman"/>
          <w:sz w:val="24"/>
          <w:szCs w:val="24"/>
        </w:rPr>
      </w:pPr>
    </w:p>
    <w:p w14:paraId="4A6602A7" w14:textId="4680B016" w:rsidR="00406B6E" w:rsidRPr="005C7BFA" w:rsidRDefault="00406B6E" w:rsidP="00C30F62">
      <w:pPr>
        <w:rPr>
          <w:rFonts w:ascii="Times New Roman" w:hAnsi="Times New Roman" w:cs="Times New Roman"/>
          <w:sz w:val="24"/>
          <w:szCs w:val="24"/>
        </w:rPr>
      </w:pPr>
    </w:p>
    <w:p w14:paraId="51F019A7" w14:textId="0314F776" w:rsidR="00406B6E" w:rsidRPr="005C7BFA" w:rsidRDefault="00406B6E" w:rsidP="00C30F62">
      <w:pPr>
        <w:rPr>
          <w:rFonts w:ascii="Times New Roman" w:hAnsi="Times New Roman" w:cs="Times New Roman"/>
          <w:sz w:val="24"/>
          <w:szCs w:val="24"/>
        </w:rPr>
      </w:pPr>
    </w:p>
    <w:p w14:paraId="56660A89" w14:textId="23AF0B1B" w:rsidR="00406B6E" w:rsidRPr="005C7BFA" w:rsidRDefault="00406B6E" w:rsidP="00C30F62">
      <w:pPr>
        <w:rPr>
          <w:rFonts w:ascii="Times New Roman" w:hAnsi="Times New Roman" w:cs="Times New Roman"/>
          <w:sz w:val="24"/>
          <w:szCs w:val="24"/>
        </w:rPr>
      </w:pPr>
    </w:p>
    <w:p w14:paraId="0D49D36B" w14:textId="644063B8" w:rsidR="00406B6E" w:rsidRPr="005C7BFA" w:rsidRDefault="00406B6E" w:rsidP="00C30F62">
      <w:pPr>
        <w:rPr>
          <w:rFonts w:ascii="Times New Roman" w:hAnsi="Times New Roman" w:cs="Times New Roman"/>
          <w:sz w:val="24"/>
          <w:szCs w:val="24"/>
        </w:rPr>
      </w:pPr>
    </w:p>
    <w:p w14:paraId="153E7E5C" w14:textId="19825435" w:rsidR="00406B6E" w:rsidRPr="005C7BFA" w:rsidRDefault="00406B6E" w:rsidP="00C30F62">
      <w:pPr>
        <w:rPr>
          <w:rFonts w:ascii="Times New Roman" w:hAnsi="Times New Roman" w:cs="Times New Roman"/>
          <w:sz w:val="24"/>
          <w:szCs w:val="24"/>
        </w:rPr>
      </w:pPr>
    </w:p>
    <w:p w14:paraId="37E5455A" w14:textId="71A26E33" w:rsidR="00406B6E" w:rsidRPr="005C7BFA" w:rsidRDefault="00406B6E" w:rsidP="00C30F62">
      <w:pPr>
        <w:rPr>
          <w:rFonts w:ascii="Times New Roman" w:hAnsi="Times New Roman" w:cs="Times New Roman"/>
          <w:sz w:val="24"/>
          <w:szCs w:val="24"/>
        </w:rPr>
      </w:pPr>
    </w:p>
    <w:p w14:paraId="7F6A98EE" w14:textId="3779CCC9" w:rsidR="00406B6E" w:rsidRPr="005C7BFA" w:rsidRDefault="00406B6E" w:rsidP="00C30F62">
      <w:pPr>
        <w:rPr>
          <w:rFonts w:ascii="Times New Roman" w:hAnsi="Times New Roman" w:cs="Times New Roman"/>
          <w:sz w:val="24"/>
          <w:szCs w:val="24"/>
        </w:rPr>
      </w:pPr>
    </w:p>
    <w:p w14:paraId="56B20B44" w14:textId="77777777" w:rsidR="00406B6E" w:rsidRPr="005C7BFA" w:rsidRDefault="00406B6E" w:rsidP="00C30F62">
      <w:pPr>
        <w:rPr>
          <w:rFonts w:ascii="Times New Roman" w:hAnsi="Times New Roman" w:cs="Times New Roman"/>
          <w:sz w:val="24"/>
          <w:szCs w:val="24"/>
        </w:rPr>
      </w:pPr>
    </w:p>
    <w:p w14:paraId="40EF0C5A" w14:textId="2DB9B41C" w:rsidR="00776B38" w:rsidRPr="005C7BFA" w:rsidRDefault="00776B38" w:rsidP="00C30F62">
      <w:pPr>
        <w:rPr>
          <w:rFonts w:ascii="Times New Roman" w:hAnsi="Times New Roman" w:cs="Times New Roman"/>
          <w:sz w:val="24"/>
          <w:szCs w:val="24"/>
        </w:rPr>
      </w:pPr>
    </w:p>
    <w:p w14:paraId="483F60BA" w14:textId="426E8F25" w:rsidR="00776B38" w:rsidRPr="005C7BFA" w:rsidRDefault="00776B38" w:rsidP="00C30F62">
      <w:pPr>
        <w:rPr>
          <w:rFonts w:ascii="Times New Roman" w:hAnsi="Times New Roman" w:cs="Times New Roman"/>
          <w:sz w:val="24"/>
          <w:szCs w:val="24"/>
        </w:rPr>
      </w:pPr>
    </w:p>
    <w:p w14:paraId="098DF857" w14:textId="77777777" w:rsidR="00EF2112" w:rsidRPr="005C7BFA" w:rsidRDefault="00EF2112" w:rsidP="00776B38">
      <w:pPr>
        <w:jc w:val="right"/>
        <w:rPr>
          <w:rFonts w:ascii="Times New Roman" w:hAnsi="Times New Roman" w:cs="Times New Roman"/>
          <w:b/>
          <w:sz w:val="24"/>
          <w:szCs w:val="24"/>
          <w:u w:val="single"/>
        </w:rPr>
      </w:pPr>
    </w:p>
    <w:p w14:paraId="6AF92757" w14:textId="77777777" w:rsidR="005C450E" w:rsidRPr="005C7BFA" w:rsidRDefault="005C450E" w:rsidP="00776B38">
      <w:pPr>
        <w:spacing w:after="0"/>
        <w:ind w:left="288"/>
        <w:contextualSpacing/>
        <w:jc w:val="center"/>
        <w:rPr>
          <w:rFonts w:ascii="Times New Roman" w:hAnsi="Times New Roman" w:cs="Times New Roman"/>
          <w:b/>
          <w:sz w:val="24"/>
          <w:szCs w:val="24"/>
        </w:rPr>
      </w:pPr>
    </w:p>
    <w:p w14:paraId="459E2DF1" w14:textId="10E2D248" w:rsidR="008E32F5" w:rsidRDefault="008E32F5" w:rsidP="008E32F5">
      <w:pPr>
        <w:spacing w:after="0"/>
        <w:ind w:left="288"/>
        <w:contextualSpacing/>
        <w:jc w:val="right"/>
        <w:rPr>
          <w:rFonts w:ascii="Times New Roman" w:hAnsi="Times New Roman" w:cs="Times New Roman"/>
          <w:b/>
          <w:sz w:val="24"/>
          <w:szCs w:val="24"/>
        </w:rPr>
      </w:pPr>
      <w:r>
        <w:rPr>
          <w:rFonts w:ascii="Times New Roman" w:hAnsi="Times New Roman" w:cs="Times New Roman"/>
          <w:b/>
          <w:sz w:val="24"/>
          <w:szCs w:val="24"/>
        </w:rPr>
        <w:lastRenderedPageBreak/>
        <w:t>ANNEXURE-III</w:t>
      </w:r>
    </w:p>
    <w:p w14:paraId="33B27610" w14:textId="7918C082" w:rsidR="00776B38" w:rsidRPr="005C7BFA" w:rsidRDefault="00776B38" w:rsidP="00776B38">
      <w:pPr>
        <w:spacing w:after="0"/>
        <w:ind w:left="288"/>
        <w:contextualSpacing/>
        <w:jc w:val="center"/>
        <w:rPr>
          <w:rFonts w:ascii="Times New Roman" w:hAnsi="Times New Roman" w:cs="Times New Roman"/>
          <w:b/>
          <w:sz w:val="24"/>
          <w:szCs w:val="24"/>
        </w:rPr>
      </w:pPr>
      <w:r w:rsidRPr="005C7BFA">
        <w:rPr>
          <w:rFonts w:ascii="Times New Roman" w:hAnsi="Times New Roman" w:cs="Times New Roman"/>
          <w:b/>
          <w:sz w:val="24"/>
          <w:szCs w:val="24"/>
        </w:rPr>
        <w:t>TIME SCHEDULE FOR THE FORMULATION OF ADP 202</w:t>
      </w:r>
      <w:r w:rsidR="00406B6E" w:rsidRPr="005C7BFA">
        <w:rPr>
          <w:rFonts w:ascii="Times New Roman" w:hAnsi="Times New Roman" w:cs="Times New Roman"/>
          <w:b/>
          <w:sz w:val="24"/>
          <w:szCs w:val="24"/>
        </w:rPr>
        <w:t>3-24</w:t>
      </w:r>
    </w:p>
    <w:p w14:paraId="19FC679B" w14:textId="77777777" w:rsidR="00406B6E" w:rsidRPr="005C7BFA" w:rsidRDefault="00406B6E" w:rsidP="00776B38">
      <w:pPr>
        <w:spacing w:after="0"/>
        <w:ind w:left="288"/>
        <w:contextualSpacing/>
        <w:jc w:val="center"/>
        <w:rPr>
          <w:rFonts w:ascii="Times New Roman" w:hAnsi="Times New Roman" w:cs="Times New Roman"/>
          <w:b/>
          <w:sz w:val="24"/>
          <w:szCs w:val="24"/>
        </w:rPr>
      </w:pPr>
    </w:p>
    <w:tbl>
      <w:tblPr>
        <w:tblW w:w="885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30"/>
        <w:gridCol w:w="5778"/>
      </w:tblGrid>
      <w:tr w:rsidR="00825000" w:rsidRPr="005C7BFA" w14:paraId="465F07CE" w14:textId="77777777" w:rsidTr="00102688">
        <w:trPr>
          <w:trHeight w:val="79"/>
        </w:trPr>
        <w:tc>
          <w:tcPr>
            <w:tcW w:w="648" w:type="dxa"/>
            <w:tcBorders>
              <w:bottom w:val="single" w:sz="4" w:space="0" w:color="auto"/>
            </w:tcBorders>
          </w:tcPr>
          <w:p w14:paraId="60680BE4" w14:textId="77777777" w:rsidR="00776B38" w:rsidRPr="005C7BFA" w:rsidRDefault="00776B38" w:rsidP="00AC2136">
            <w:pPr>
              <w:spacing w:after="0"/>
              <w:contextualSpacing/>
              <w:jc w:val="center"/>
              <w:rPr>
                <w:rFonts w:ascii="Times New Roman" w:hAnsi="Times New Roman" w:cs="Times New Roman"/>
                <w:b/>
                <w:sz w:val="24"/>
                <w:szCs w:val="24"/>
              </w:rPr>
            </w:pPr>
            <w:r w:rsidRPr="005C7BFA">
              <w:rPr>
                <w:rFonts w:ascii="Times New Roman" w:hAnsi="Times New Roman" w:cs="Times New Roman"/>
                <w:b/>
                <w:sz w:val="24"/>
                <w:szCs w:val="24"/>
              </w:rPr>
              <w:t>S #</w:t>
            </w:r>
          </w:p>
        </w:tc>
        <w:tc>
          <w:tcPr>
            <w:tcW w:w="2430" w:type="dxa"/>
            <w:tcBorders>
              <w:bottom w:val="single" w:sz="4" w:space="0" w:color="auto"/>
            </w:tcBorders>
          </w:tcPr>
          <w:p w14:paraId="129D1FFE" w14:textId="77777777" w:rsidR="00776B38" w:rsidRPr="005C7BFA" w:rsidRDefault="00776B38" w:rsidP="00AC2136">
            <w:pPr>
              <w:spacing w:after="0"/>
              <w:contextualSpacing/>
              <w:jc w:val="center"/>
              <w:rPr>
                <w:rFonts w:ascii="Times New Roman" w:hAnsi="Times New Roman" w:cs="Times New Roman"/>
                <w:b/>
                <w:sz w:val="24"/>
                <w:szCs w:val="24"/>
              </w:rPr>
            </w:pPr>
            <w:r w:rsidRPr="005C7BFA">
              <w:rPr>
                <w:rFonts w:ascii="Times New Roman" w:hAnsi="Times New Roman" w:cs="Times New Roman"/>
                <w:b/>
                <w:sz w:val="24"/>
                <w:szCs w:val="24"/>
              </w:rPr>
              <w:t>LAST DATE</w:t>
            </w:r>
          </w:p>
        </w:tc>
        <w:tc>
          <w:tcPr>
            <w:tcW w:w="5778" w:type="dxa"/>
            <w:tcBorders>
              <w:bottom w:val="single" w:sz="4" w:space="0" w:color="auto"/>
            </w:tcBorders>
          </w:tcPr>
          <w:p w14:paraId="30E117E9" w14:textId="77777777" w:rsidR="00776B38" w:rsidRPr="005C7BFA" w:rsidRDefault="00776B38" w:rsidP="00AC2136">
            <w:pPr>
              <w:spacing w:after="0"/>
              <w:contextualSpacing/>
              <w:jc w:val="center"/>
              <w:rPr>
                <w:rFonts w:ascii="Times New Roman" w:hAnsi="Times New Roman" w:cs="Times New Roman"/>
                <w:b/>
                <w:sz w:val="24"/>
                <w:szCs w:val="24"/>
              </w:rPr>
            </w:pPr>
            <w:r w:rsidRPr="005C7BFA">
              <w:rPr>
                <w:rFonts w:ascii="Times New Roman" w:hAnsi="Times New Roman" w:cs="Times New Roman"/>
                <w:b/>
                <w:sz w:val="24"/>
                <w:szCs w:val="24"/>
              </w:rPr>
              <w:t>A C T I O N</w:t>
            </w:r>
          </w:p>
        </w:tc>
      </w:tr>
      <w:tr w:rsidR="00825000" w:rsidRPr="005C7BFA" w14:paraId="789E0E54" w14:textId="77777777" w:rsidTr="00AC2136">
        <w:tc>
          <w:tcPr>
            <w:tcW w:w="648" w:type="dxa"/>
            <w:tcBorders>
              <w:top w:val="nil"/>
              <w:left w:val="nil"/>
              <w:bottom w:val="nil"/>
              <w:right w:val="nil"/>
            </w:tcBorders>
          </w:tcPr>
          <w:p w14:paraId="46BB5296" w14:textId="77777777" w:rsidR="00776B38" w:rsidRPr="005C7BFA" w:rsidRDefault="00776B38" w:rsidP="00AC2136">
            <w:pPr>
              <w:spacing w:after="0"/>
              <w:contextualSpacing/>
              <w:jc w:val="both"/>
              <w:rPr>
                <w:rFonts w:ascii="Times New Roman" w:hAnsi="Times New Roman" w:cs="Times New Roman"/>
                <w:sz w:val="24"/>
                <w:szCs w:val="24"/>
              </w:rPr>
            </w:pPr>
          </w:p>
        </w:tc>
        <w:tc>
          <w:tcPr>
            <w:tcW w:w="2430" w:type="dxa"/>
            <w:tcBorders>
              <w:top w:val="nil"/>
              <w:left w:val="nil"/>
              <w:bottom w:val="nil"/>
              <w:right w:val="nil"/>
            </w:tcBorders>
          </w:tcPr>
          <w:p w14:paraId="1B5C1BC9" w14:textId="77777777" w:rsidR="00776B38" w:rsidRPr="005C7BFA" w:rsidRDefault="00776B38" w:rsidP="00AC2136">
            <w:pPr>
              <w:spacing w:after="0"/>
              <w:contextualSpacing/>
              <w:jc w:val="both"/>
              <w:rPr>
                <w:rFonts w:ascii="Times New Roman" w:hAnsi="Times New Roman" w:cs="Times New Roman"/>
                <w:sz w:val="24"/>
                <w:szCs w:val="24"/>
              </w:rPr>
            </w:pPr>
          </w:p>
        </w:tc>
        <w:tc>
          <w:tcPr>
            <w:tcW w:w="5778" w:type="dxa"/>
            <w:tcBorders>
              <w:top w:val="nil"/>
              <w:left w:val="nil"/>
              <w:bottom w:val="nil"/>
              <w:right w:val="nil"/>
            </w:tcBorders>
          </w:tcPr>
          <w:p w14:paraId="37A2B8F3" w14:textId="77777777" w:rsidR="00776B38" w:rsidRPr="005C7BFA" w:rsidRDefault="00776B38" w:rsidP="00AC2136">
            <w:pPr>
              <w:spacing w:after="0"/>
              <w:contextualSpacing/>
              <w:jc w:val="both"/>
              <w:rPr>
                <w:rFonts w:ascii="Times New Roman" w:hAnsi="Times New Roman" w:cs="Times New Roman"/>
                <w:sz w:val="24"/>
                <w:szCs w:val="24"/>
              </w:rPr>
            </w:pPr>
          </w:p>
        </w:tc>
      </w:tr>
      <w:tr w:rsidR="00825000" w:rsidRPr="005C7BFA" w14:paraId="326B5D14" w14:textId="77777777" w:rsidTr="00AC2136">
        <w:tc>
          <w:tcPr>
            <w:tcW w:w="648" w:type="dxa"/>
            <w:tcBorders>
              <w:top w:val="nil"/>
              <w:left w:val="nil"/>
              <w:bottom w:val="nil"/>
              <w:right w:val="nil"/>
            </w:tcBorders>
          </w:tcPr>
          <w:p w14:paraId="6298945D"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1.</w:t>
            </w:r>
          </w:p>
        </w:tc>
        <w:tc>
          <w:tcPr>
            <w:tcW w:w="2430" w:type="dxa"/>
            <w:tcBorders>
              <w:top w:val="nil"/>
              <w:left w:val="nil"/>
              <w:bottom w:val="nil"/>
              <w:right w:val="nil"/>
            </w:tcBorders>
          </w:tcPr>
          <w:p w14:paraId="1280AAB3" w14:textId="5BEDDCC6"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 xml:space="preserve"> </w:t>
            </w:r>
            <w:r w:rsidR="00FC022D" w:rsidRPr="005C7BFA">
              <w:rPr>
                <w:rFonts w:ascii="Times New Roman" w:hAnsi="Times New Roman" w:cs="Times New Roman"/>
                <w:sz w:val="24"/>
                <w:szCs w:val="24"/>
              </w:rPr>
              <w:t>15</w:t>
            </w:r>
            <w:r w:rsidR="00FC022D" w:rsidRPr="005C7BFA">
              <w:rPr>
                <w:rFonts w:ascii="Times New Roman" w:hAnsi="Times New Roman" w:cs="Times New Roman"/>
                <w:sz w:val="24"/>
                <w:szCs w:val="24"/>
                <w:vertAlign w:val="superscript"/>
              </w:rPr>
              <w:t>th</w:t>
            </w:r>
            <w:r w:rsidR="00FC022D" w:rsidRPr="005C7BFA">
              <w:rPr>
                <w:rFonts w:ascii="Times New Roman" w:hAnsi="Times New Roman" w:cs="Times New Roman"/>
                <w:sz w:val="24"/>
                <w:szCs w:val="24"/>
              </w:rPr>
              <w:t xml:space="preserve"> </w:t>
            </w:r>
            <w:r w:rsidRPr="005C7BFA">
              <w:rPr>
                <w:rFonts w:ascii="Times New Roman" w:hAnsi="Times New Roman" w:cs="Times New Roman"/>
                <w:sz w:val="24"/>
                <w:szCs w:val="24"/>
              </w:rPr>
              <w:t>November, 2</w:t>
            </w:r>
            <w:r w:rsidR="00A92902" w:rsidRPr="005C7BFA">
              <w:rPr>
                <w:rFonts w:ascii="Times New Roman" w:hAnsi="Times New Roman" w:cs="Times New Roman"/>
                <w:sz w:val="24"/>
                <w:szCs w:val="24"/>
              </w:rPr>
              <w:t>02</w:t>
            </w:r>
            <w:r w:rsidR="00406B6E" w:rsidRPr="005C7BFA">
              <w:rPr>
                <w:rFonts w:ascii="Times New Roman" w:hAnsi="Times New Roman" w:cs="Times New Roman"/>
                <w:sz w:val="24"/>
                <w:szCs w:val="24"/>
              </w:rPr>
              <w:t>2</w:t>
            </w:r>
          </w:p>
        </w:tc>
        <w:tc>
          <w:tcPr>
            <w:tcW w:w="5778" w:type="dxa"/>
            <w:tcBorders>
              <w:top w:val="nil"/>
              <w:left w:val="nil"/>
              <w:bottom w:val="nil"/>
              <w:right w:val="nil"/>
            </w:tcBorders>
          </w:tcPr>
          <w:p w14:paraId="6D21529E"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Circulation of Time Schedule for the preparation of Development Programme to the Administrative Departments / Executing Agencies.</w:t>
            </w:r>
          </w:p>
        </w:tc>
      </w:tr>
      <w:tr w:rsidR="00825000" w:rsidRPr="005C7BFA" w14:paraId="10526902" w14:textId="77777777" w:rsidTr="00AC2136">
        <w:tc>
          <w:tcPr>
            <w:tcW w:w="648" w:type="dxa"/>
            <w:tcBorders>
              <w:top w:val="nil"/>
              <w:left w:val="nil"/>
              <w:bottom w:val="nil"/>
              <w:right w:val="nil"/>
            </w:tcBorders>
          </w:tcPr>
          <w:p w14:paraId="5BDE8E79" w14:textId="77777777" w:rsidR="00776B38" w:rsidRPr="005C7BFA" w:rsidRDefault="00776B38" w:rsidP="00776B38">
            <w:pPr>
              <w:spacing w:before="12" w:after="0" w:line="276" w:lineRule="auto"/>
              <w:contextualSpacing/>
              <w:jc w:val="center"/>
              <w:rPr>
                <w:rFonts w:ascii="Times New Roman" w:hAnsi="Times New Roman" w:cs="Times New Roman"/>
                <w:sz w:val="14"/>
                <w:szCs w:val="14"/>
              </w:rPr>
            </w:pPr>
          </w:p>
        </w:tc>
        <w:tc>
          <w:tcPr>
            <w:tcW w:w="2430" w:type="dxa"/>
            <w:tcBorders>
              <w:top w:val="nil"/>
              <w:left w:val="nil"/>
              <w:bottom w:val="nil"/>
              <w:right w:val="nil"/>
            </w:tcBorders>
          </w:tcPr>
          <w:p w14:paraId="040C995E"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726463B7" w14:textId="77777777" w:rsidR="00776B38" w:rsidRPr="008E32F5" w:rsidRDefault="00776B38" w:rsidP="00776B38">
            <w:pPr>
              <w:spacing w:before="12" w:after="0" w:line="276" w:lineRule="auto"/>
              <w:contextualSpacing/>
              <w:jc w:val="both"/>
              <w:rPr>
                <w:rFonts w:ascii="Times New Roman" w:hAnsi="Times New Roman" w:cs="Times New Roman"/>
                <w:sz w:val="12"/>
                <w:szCs w:val="12"/>
              </w:rPr>
            </w:pPr>
          </w:p>
        </w:tc>
      </w:tr>
      <w:tr w:rsidR="00825000" w:rsidRPr="005C7BFA" w14:paraId="2C47752D" w14:textId="77777777" w:rsidTr="00AC2136">
        <w:tc>
          <w:tcPr>
            <w:tcW w:w="648" w:type="dxa"/>
            <w:tcBorders>
              <w:top w:val="nil"/>
              <w:left w:val="nil"/>
              <w:bottom w:val="nil"/>
              <w:right w:val="nil"/>
            </w:tcBorders>
          </w:tcPr>
          <w:p w14:paraId="44931937"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2.</w:t>
            </w:r>
          </w:p>
        </w:tc>
        <w:tc>
          <w:tcPr>
            <w:tcW w:w="2430" w:type="dxa"/>
            <w:tcBorders>
              <w:top w:val="nil"/>
              <w:left w:val="nil"/>
              <w:bottom w:val="nil"/>
              <w:right w:val="nil"/>
            </w:tcBorders>
          </w:tcPr>
          <w:p w14:paraId="5A3B2241" w14:textId="7015D4F6"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Dec, 20</w:t>
            </w:r>
            <w:r w:rsidR="00A92902" w:rsidRPr="005C7BFA">
              <w:rPr>
                <w:rFonts w:ascii="Times New Roman" w:hAnsi="Times New Roman" w:cs="Times New Roman"/>
                <w:sz w:val="24"/>
                <w:szCs w:val="24"/>
              </w:rPr>
              <w:t>2</w:t>
            </w:r>
            <w:r w:rsidR="00406B6E" w:rsidRPr="005C7BFA">
              <w:rPr>
                <w:rFonts w:ascii="Times New Roman" w:hAnsi="Times New Roman" w:cs="Times New Roman"/>
                <w:sz w:val="24"/>
                <w:szCs w:val="24"/>
              </w:rPr>
              <w:t>2</w:t>
            </w:r>
            <w:r w:rsidRPr="005C7BFA">
              <w:rPr>
                <w:rFonts w:ascii="Times New Roman" w:hAnsi="Times New Roman" w:cs="Times New Roman"/>
                <w:sz w:val="24"/>
                <w:szCs w:val="24"/>
              </w:rPr>
              <w:t xml:space="preserve"> to Jan, 202</w:t>
            </w:r>
            <w:r w:rsidR="00406B6E" w:rsidRPr="005C7BFA">
              <w:rPr>
                <w:rFonts w:ascii="Times New Roman" w:hAnsi="Times New Roman" w:cs="Times New Roman"/>
                <w:sz w:val="24"/>
                <w:szCs w:val="24"/>
              </w:rPr>
              <w:t>3</w:t>
            </w:r>
            <w:r w:rsidRPr="005C7BFA">
              <w:rPr>
                <w:rFonts w:ascii="Times New Roman" w:hAnsi="Times New Roman" w:cs="Times New Roman"/>
                <w:sz w:val="24"/>
                <w:szCs w:val="24"/>
              </w:rPr>
              <w:t xml:space="preserve"> </w:t>
            </w:r>
          </w:p>
        </w:tc>
        <w:tc>
          <w:tcPr>
            <w:tcW w:w="5778" w:type="dxa"/>
            <w:tcBorders>
              <w:top w:val="nil"/>
              <w:left w:val="nil"/>
              <w:bottom w:val="nil"/>
              <w:right w:val="nil"/>
            </w:tcBorders>
          </w:tcPr>
          <w:p w14:paraId="299DF833"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 xml:space="preserve">In-house review by the departments concerned. Deliberation with the stakeholder. Discussions with the sector Member / Sr. Chief / Chief of P&amp;DD.  </w:t>
            </w:r>
          </w:p>
        </w:tc>
      </w:tr>
      <w:tr w:rsidR="00825000" w:rsidRPr="005C7BFA" w14:paraId="66B132F9" w14:textId="77777777" w:rsidTr="00AC2136">
        <w:tc>
          <w:tcPr>
            <w:tcW w:w="648" w:type="dxa"/>
            <w:tcBorders>
              <w:top w:val="nil"/>
              <w:left w:val="nil"/>
              <w:bottom w:val="nil"/>
              <w:right w:val="nil"/>
            </w:tcBorders>
          </w:tcPr>
          <w:p w14:paraId="4C66FF1C"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p>
        </w:tc>
        <w:tc>
          <w:tcPr>
            <w:tcW w:w="2430" w:type="dxa"/>
            <w:tcBorders>
              <w:top w:val="nil"/>
              <w:left w:val="nil"/>
              <w:bottom w:val="nil"/>
              <w:right w:val="nil"/>
            </w:tcBorders>
          </w:tcPr>
          <w:p w14:paraId="2655C51E"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4377D19C" w14:textId="22F3033D" w:rsidR="00776B38" w:rsidRPr="005C7BFA" w:rsidRDefault="00776B38" w:rsidP="00776B38">
            <w:pPr>
              <w:spacing w:before="12" w:after="0" w:line="276" w:lineRule="auto"/>
              <w:contextualSpacing/>
              <w:jc w:val="both"/>
              <w:rPr>
                <w:rFonts w:ascii="Times New Roman" w:hAnsi="Times New Roman" w:cs="Times New Roman"/>
                <w:sz w:val="12"/>
                <w:szCs w:val="12"/>
              </w:rPr>
            </w:pPr>
          </w:p>
        </w:tc>
      </w:tr>
      <w:tr w:rsidR="00825000" w:rsidRPr="005C7BFA" w14:paraId="2DDBFD1B" w14:textId="77777777" w:rsidTr="00AC2136">
        <w:tc>
          <w:tcPr>
            <w:tcW w:w="648" w:type="dxa"/>
            <w:tcBorders>
              <w:top w:val="nil"/>
              <w:left w:val="nil"/>
              <w:bottom w:val="nil"/>
              <w:right w:val="nil"/>
            </w:tcBorders>
          </w:tcPr>
          <w:p w14:paraId="36FD6A7A"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3.</w:t>
            </w:r>
          </w:p>
        </w:tc>
        <w:tc>
          <w:tcPr>
            <w:tcW w:w="2430" w:type="dxa"/>
            <w:tcBorders>
              <w:top w:val="nil"/>
              <w:left w:val="nil"/>
              <w:bottom w:val="nil"/>
              <w:right w:val="nil"/>
            </w:tcBorders>
          </w:tcPr>
          <w:p w14:paraId="32EA9300" w14:textId="2A1D992C"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1</w:t>
            </w:r>
            <w:r w:rsidR="00A92902" w:rsidRPr="005C7BFA">
              <w:rPr>
                <w:rFonts w:ascii="Times New Roman" w:hAnsi="Times New Roman" w:cs="Times New Roman"/>
                <w:sz w:val="24"/>
                <w:szCs w:val="24"/>
              </w:rPr>
              <w:t>5</w:t>
            </w:r>
            <w:r w:rsidRPr="005C7BFA">
              <w:rPr>
                <w:rFonts w:ascii="Times New Roman" w:hAnsi="Times New Roman" w:cs="Times New Roman"/>
                <w:sz w:val="24"/>
                <w:szCs w:val="24"/>
                <w:vertAlign w:val="superscript"/>
              </w:rPr>
              <w:t xml:space="preserve">th </w:t>
            </w:r>
            <w:r w:rsidRPr="005C7BFA">
              <w:rPr>
                <w:rFonts w:ascii="Times New Roman" w:hAnsi="Times New Roman" w:cs="Times New Roman"/>
                <w:sz w:val="24"/>
                <w:szCs w:val="24"/>
              </w:rPr>
              <w:t>February, 202</w:t>
            </w:r>
            <w:r w:rsidR="00406B6E" w:rsidRPr="005C7BFA">
              <w:rPr>
                <w:rFonts w:ascii="Times New Roman" w:hAnsi="Times New Roman" w:cs="Times New Roman"/>
                <w:sz w:val="24"/>
                <w:szCs w:val="24"/>
              </w:rPr>
              <w:t>3</w:t>
            </w:r>
          </w:p>
        </w:tc>
        <w:tc>
          <w:tcPr>
            <w:tcW w:w="5778" w:type="dxa"/>
            <w:tcBorders>
              <w:top w:val="nil"/>
              <w:left w:val="nil"/>
              <w:bottom w:val="nil"/>
              <w:right w:val="nil"/>
            </w:tcBorders>
          </w:tcPr>
          <w:p w14:paraId="6C16482E"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 xml:space="preserve">Submission of the proposed ADP by the Administrative Departments to Planning &amp; Development and Finance Department </w:t>
            </w:r>
            <w:r w:rsidRPr="00B64993">
              <w:rPr>
                <w:rFonts w:ascii="Times New Roman" w:hAnsi="Times New Roman" w:cs="Times New Roman"/>
                <w:b/>
                <w:sz w:val="24"/>
                <w:szCs w:val="24"/>
                <w:u w:val="single"/>
              </w:rPr>
              <w:t>soft</w:t>
            </w:r>
            <w:r w:rsidRPr="005C7BFA">
              <w:rPr>
                <w:rFonts w:ascii="Times New Roman" w:hAnsi="Times New Roman" w:cs="Times New Roman"/>
                <w:b/>
                <w:sz w:val="24"/>
                <w:szCs w:val="24"/>
                <w:u w:val="single"/>
              </w:rPr>
              <w:t xml:space="preserve"> and hard copy</w:t>
            </w:r>
            <w:r w:rsidRPr="005C7BFA">
              <w:rPr>
                <w:rFonts w:ascii="Times New Roman" w:hAnsi="Times New Roman" w:cs="Times New Roman"/>
                <w:sz w:val="24"/>
                <w:szCs w:val="24"/>
              </w:rPr>
              <w:t xml:space="preserve"> for printing 1</w:t>
            </w:r>
            <w:r w:rsidRPr="005C7BFA">
              <w:rPr>
                <w:rFonts w:ascii="Times New Roman" w:hAnsi="Times New Roman" w:cs="Times New Roman"/>
                <w:sz w:val="24"/>
                <w:szCs w:val="24"/>
                <w:vertAlign w:val="superscript"/>
              </w:rPr>
              <w:t>st</w:t>
            </w:r>
            <w:r w:rsidRPr="005C7BFA">
              <w:rPr>
                <w:rFonts w:ascii="Times New Roman" w:hAnsi="Times New Roman" w:cs="Times New Roman"/>
                <w:sz w:val="24"/>
                <w:szCs w:val="24"/>
              </w:rPr>
              <w:t xml:space="preserve"> Edition by Finance Department.</w:t>
            </w:r>
          </w:p>
        </w:tc>
      </w:tr>
      <w:tr w:rsidR="00825000" w:rsidRPr="008E32F5" w14:paraId="25E13C9F" w14:textId="77777777" w:rsidTr="00AC2136">
        <w:tc>
          <w:tcPr>
            <w:tcW w:w="648" w:type="dxa"/>
            <w:tcBorders>
              <w:top w:val="nil"/>
              <w:left w:val="nil"/>
              <w:bottom w:val="nil"/>
              <w:right w:val="nil"/>
            </w:tcBorders>
          </w:tcPr>
          <w:p w14:paraId="6B89B9F7"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p>
        </w:tc>
        <w:tc>
          <w:tcPr>
            <w:tcW w:w="2430" w:type="dxa"/>
            <w:tcBorders>
              <w:top w:val="nil"/>
              <w:left w:val="nil"/>
              <w:bottom w:val="nil"/>
              <w:right w:val="nil"/>
            </w:tcBorders>
          </w:tcPr>
          <w:p w14:paraId="1DB02BAC"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0A88318A" w14:textId="77777777" w:rsidR="00776B38" w:rsidRPr="008E32F5" w:rsidRDefault="00776B38" w:rsidP="00776B38">
            <w:pPr>
              <w:spacing w:before="12" w:after="0" w:line="276" w:lineRule="auto"/>
              <w:contextualSpacing/>
              <w:jc w:val="both"/>
              <w:rPr>
                <w:rFonts w:ascii="Times New Roman" w:hAnsi="Times New Roman" w:cs="Times New Roman"/>
                <w:sz w:val="20"/>
                <w:szCs w:val="20"/>
              </w:rPr>
            </w:pPr>
          </w:p>
        </w:tc>
      </w:tr>
      <w:tr w:rsidR="00825000" w:rsidRPr="005C7BFA" w14:paraId="3FE9720F" w14:textId="77777777" w:rsidTr="00AC2136">
        <w:tc>
          <w:tcPr>
            <w:tcW w:w="648" w:type="dxa"/>
            <w:tcBorders>
              <w:top w:val="nil"/>
              <w:left w:val="nil"/>
              <w:bottom w:val="nil"/>
              <w:right w:val="nil"/>
            </w:tcBorders>
          </w:tcPr>
          <w:p w14:paraId="4CDF7029"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4.</w:t>
            </w:r>
          </w:p>
        </w:tc>
        <w:tc>
          <w:tcPr>
            <w:tcW w:w="2430" w:type="dxa"/>
            <w:tcBorders>
              <w:top w:val="nil"/>
              <w:left w:val="nil"/>
              <w:bottom w:val="nil"/>
              <w:right w:val="nil"/>
            </w:tcBorders>
          </w:tcPr>
          <w:p w14:paraId="32DEAAEA" w14:textId="6396DC75" w:rsidR="00776B38" w:rsidRPr="005C7BFA" w:rsidRDefault="00A92902"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1</w:t>
            </w:r>
            <w:r w:rsidRPr="005C7BFA">
              <w:rPr>
                <w:rFonts w:ascii="Times New Roman" w:hAnsi="Times New Roman" w:cs="Times New Roman"/>
                <w:sz w:val="24"/>
                <w:szCs w:val="24"/>
                <w:vertAlign w:val="superscript"/>
              </w:rPr>
              <w:t>st</w:t>
            </w:r>
            <w:r w:rsidR="00776B38" w:rsidRPr="005C7BFA">
              <w:rPr>
                <w:rFonts w:ascii="Times New Roman" w:hAnsi="Times New Roman" w:cs="Times New Roman"/>
                <w:sz w:val="24"/>
                <w:szCs w:val="24"/>
              </w:rPr>
              <w:t xml:space="preserve"> </w:t>
            </w:r>
            <w:r w:rsidRPr="005C7BFA">
              <w:rPr>
                <w:rFonts w:ascii="Times New Roman" w:hAnsi="Times New Roman" w:cs="Times New Roman"/>
                <w:sz w:val="24"/>
                <w:szCs w:val="24"/>
              </w:rPr>
              <w:t>March</w:t>
            </w:r>
            <w:r w:rsidR="00776B38" w:rsidRPr="005C7BFA">
              <w:rPr>
                <w:rFonts w:ascii="Times New Roman" w:hAnsi="Times New Roman" w:cs="Times New Roman"/>
                <w:sz w:val="24"/>
                <w:szCs w:val="24"/>
              </w:rPr>
              <w:t>, 202</w:t>
            </w:r>
            <w:r w:rsidR="00406B6E" w:rsidRPr="005C7BFA">
              <w:rPr>
                <w:rFonts w:ascii="Times New Roman" w:hAnsi="Times New Roman" w:cs="Times New Roman"/>
                <w:sz w:val="24"/>
                <w:szCs w:val="24"/>
              </w:rPr>
              <w:t>3</w:t>
            </w:r>
          </w:p>
        </w:tc>
        <w:tc>
          <w:tcPr>
            <w:tcW w:w="5778" w:type="dxa"/>
            <w:tcBorders>
              <w:top w:val="nil"/>
              <w:left w:val="nil"/>
              <w:bottom w:val="nil"/>
              <w:right w:val="nil"/>
            </w:tcBorders>
          </w:tcPr>
          <w:p w14:paraId="234F9A91"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Printed copies of the first edition along with soft copy to be made available by the Finance Department to P&amp;D Department.</w:t>
            </w:r>
          </w:p>
        </w:tc>
      </w:tr>
      <w:tr w:rsidR="00825000" w:rsidRPr="005C7BFA" w14:paraId="241490BB" w14:textId="77777777" w:rsidTr="00AC2136">
        <w:tc>
          <w:tcPr>
            <w:tcW w:w="648" w:type="dxa"/>
            <w:tcBorders>
              <w:top w:val="nil"/>
              <w:left w:val="nil"/>
              <w:bottom w:val="nil"/>
              <w:right w:val="nil"/>
            </w:tcBorders>
          </w:tcPr>
          <w:p w14:paraId="79C98AED"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p>
        </w:tc>
        <w:tc>
          <w:tcPr>
            <w:tcW w:w="2430" w:type="dxa"/>
            <w:tcBorders>
              <w:top w:val="nil"/>
              <w:left w:val="nil"/>
              <w:bottom w:val="nil"/>
              <w:right w:val="nil"/>
            </w:tcBorders>
          </w:tcPr>
          <w:p w14:paraId="43E3B25D"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113E74D4"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r>
      <w:tr w:rsidR="00825000" w:rsidRPr="005C7BFA" w14:paraId="6E3AAEB5" w14:textId="77777777" w:rsidTr="00AC2136">
        <w:tc>
          <w:tcPr>
            <w:tcW w:w="648" w:type="dxa"/>
            <w:tcBorders>
              <w:top w:val="nil"/>
              <w:left w:val="nil"/>
              <w:bottom w:val="nil"/>
              <w:right w:val="nil"/>
            </w:tcBorders>
          </w:tcPr>
          <w:p w14:paraId="440113C0"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5.</w:t>
            </w:r>
          </w:p>
        </w:tc>
        <w:tc>
          <w:tcPr>
            <w:tcW w:w="2430" w:type="dxa"/>
            <w:tcBorders>
              <w:top w:val="nil"/>
              <w:left w:val="nil"/>
              <w:bottom w:val="nil"/>
              <w:right w:val="nil"/>
            </w:tcBorders>
          </w:tcPr>
          <w:p w14:paraId="785F80F7" w14:textId="748A1909" w:rsidR="00776B38" w:rsidRPr="005C7BFA" w:rsidRDefault="00FC022D" w:rsidP="00776B38">
            <w:pPr>
              <w:spacing w:before="12" w:after="0" w:line="276" w:lineRule="auto"/>
              <w:contextualSpacing/>
              <w:rPr>
                <w:rFonts w:ascii="Times New Roman" w:hAnsi="Times New Roman" w:cs="Times New Roman"/>
                <w:sz w:val="24"/>
                <w:szCs w:val="24"/>
              </w:rPr>
            </w:pPr>
            <w:r w:rsidRPr="005C7BFA">
              <w:rPr>
                <w:rFonts w:ascii="Times New Roman" w:hAnsi="Times New Roman" w:cs="Times New Roman"/>
                <w:sz w:val="24"/>
                <w:szCs w:val="24"/>
              </w:rPr>
              <w:t>6</w:t>
            </w:r>
            <w:r w:rsidRPr="005C7BFA">
              <w:rPr>
                <w:rFonts w:ascii="Times New Roman" w:hAnsi="Times New Roman" w:cs="Times New Roman"/>
                <w:sz w:val="24"/>
                <w:szCs w:val="24"/>
                <w:vertAlign w:val="superscript"/>
              </w:rPr>
              <w:t>th</w:t>
            </w:r>
            <w:r w:rsidRPr="005C7BFA">
              <w:rPr>
                <w:rFonts w:ascii="Times New Roman" w:hAnsi="Times New Roman" w:cs="Times New Roman"/>
                <w:sz w:val="24"/>
                <w:szCs w:val="24"/>
              </w:rPr>
              <w:t xml:space="preserve"> March</w:t>
            </w:r>
            <w:r w:rsidR="00776B38" w:rsidRPr="005C7BFA">
              <w:rPr>
                <w:rFonts w:ascii="Times New Roman" w:hAnsi="Times New Roman" w:cs="Times New Roman"/>
                <w:sz w:val="24"/>
                <w:szCs w:val="24"/>
              </w:rPr>
              <w:t xml:space="preserve"> to </w:t>
            </w:r>
            <w:r w:rsidR="00C04ABC" w:rsidRPr="005C7BFA">
              <w:rPr>
                <w:rFonts w:ascii="Times New Roman" w:hAnsi="Times New Roman" w:cs="Times New Roman"/>
                <w:sz w:val="24"/>
                <w:szCs w:val="24"/>
              </w:rPr>
              <w:t>1</w:t>
            </w:r>
            <w:r w:rsidRPr="005C7BFA">
              <w:rPr>
                <w:rFonts w:ascii="Times New Roman" w:hAnsi="Times New Roman" w:cs="Times New Roman"/>
                <w:sz w:val="24"/>
                <w:szCs w:val="24"/>
              </w:rPr>
              <w:t>7</w:t>
            </w:r>
            <w:r w:rsidR="00776B38" w:rsidRPr="005C7BFA">
              <w:rPr>
                <w:rFonts w:ascii="Times New Roman" w:hAnsi="Times New Roman" w:cs="Times New Roman"/>
                <w:sz w:val="24"/>
                <w:szCs w:val="24"/>
                <w:vertAlign w:val="superscript"/>
              </w:rPr>
              <w:t>th</w:t>
            </w:r>
            <w:r w:rsidR="00776B38" w:rsidRPr="005C7BFA">
              <w:rPr>
                <w:rFonts w:ascii="Times New Roman" w:hAnsi="Times New Roman" w:cs="Times New Roman"/>
                <w:sz w:val="24"/>
                <w:szCs w:val="24"/>
              </w:rPr>
              <w:t xml:space="preserve"> March, 202</w:t>
            </w:r>
            <w:r w:rsidR="00406B6E" w:rsidRPr="005C7BFA">
              <w:rPr>
                <w:rFonts w:ascii="Times New Roman" w:hAnsi="Times New Roman" w:cs="Times New Roman"/>
                <w:sz w:val="24"/>
                <w:szCs w:val="24"/>
              </w:rPr>
              <w:t>3</w:t>
            </w:r>
          </w:p>
        </w:tc>
        <w:tc>
          <w:tcPr>
            <w:tcW w:w="5778" w:type="dxa"/>
            <w:tcBorders>
              <w:top w:val="nil"/>
              <w:left w:val="nil"/>
              <w:bottom w:val="nil"/>
              <w:right w:val="nil"/>
            </w:tcBorders>
          </w:tcPr>
          <w:p w14:paraId="02E38A3B"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Inter-Departmental Priority Committee (IDPC) meetings for clearance of Tentative Development Programme.</w:t>
            </w:r>
          </w:p>
        </w:tc>
      </w:tr>
      <w:tr w:rsidR="00825000" w:rsidRPr="005C7BFA" w14:paraId="6F38CF19" w14:textId="77777777" w:rsidTr="00AC2136">
        <w:tc>
          <w:tcPr>
            <w:tcW w:w="648" w:type="dxa"/>
            <w:tcBorders>
              <w:top w:val="nil"/>
              <w:left w:val="nil"/>
              <w:bottom w:val="nil"/>
              <w:right w:val="nil"/>
            </w:tcBorders>
          </w:tcPr>
          <w:p w14:paraId="5C4D3537"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p>
        </w:tc>
        <w:tc>
          <w:tcPr>
            <w:tcW w:w="2430" w:type="dxa"/>
            <w:tcBorders>
              <w:top w:val="nil"/>
              <w:left w:val="nil"/>
              <w:bottom w:val="nil"/>
              <w:right w:val="nil"/>
            </w:tcBorders>
          </w:tcPr>
          <w:p w14:paraId="18FF5946"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17108130"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r>
      <w:tr w:rsidR="00825000" w:rsidRPr="005C7BFA" w14:paraId="51138955" w14:textId="77777777" w:rsidTr="00AC2136">
        <w:tc>
          <w:tcPr>
            <w:tcW w:w="648" w:type="dxa"/>
            <w:tcBorders>
              <w:top w:val="nil"/>
              <w:left w:val="nil"/>
              <w:bottom w:val="nil"/>
              <w:right w:val="nil"/>
            </w:tcBorders>
          </w:tcPr>
          <w:p w14:paraId="716DE8EA"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6.</w:t>
            </w:r>
          </w:p>
        </w:tc>
        <w:tc>
          <w:tcPr>
            <w:tcW w:w="2430" w:type="dxa"/>
            <w:tcBorders>
              <w:top w:val="nil"/>
              <w:left w:val="nil"/>
              <w:bottom w:val="nil"/>
              <w:right w:val="nil"/>
            </w:tcBorders>
          </w:tcPr>
          <w:p w14:paraId="208D5C82" w14:textId="677E5524" w:rsidR="00776B38" w:rsidRPr="005C7BFA" w:rsidRDefault="00776B38" w:rsidP="00776B38">
            <w:pPr>
              <w:spacing w:before="12" w:after="0" w:line="276" w:lineRule="auto"/>
              <w:contextualSpacing/>
              <w:rPr>
                <w:rFonts w:ascii="Times New Roman" w:hAnsi="Times New Roman" w:cs="Times New Roman"/>
                <w:sz w:val="24"/>
                <w:szCs w:val="24"/>
              </w:rPr>
            </w:pPr>
            <w:r w:rsidRPr="005C7BFA">
              <w:rPr>
                <w:rFonts w:ascii="Times New Roman" w:hAnsi="Times New Roman" w:cs="Times New Roman"/>
                <w:sz w:val="24"/>
                <w:szCs w:val="24"/>
              </w:rPr>
              <w:t>0</w:t>
            </w:r>
            <w:r w:rsidR="00C04ABC" w:rsidRPr="005C7BFA">
              <w:rPr>
                <w:rFonts w:ascii="Times New Roman" w:hAnsi="Times New Roman" w:cs="Times New Roman"/>
                <w:sz w:val="24"/>
                <w:szCs w:val="24"/>
              </w:rPr>
              <w:t>5</w:t>
            </w:r>
            <w:r w:rsidRPr="005C7BFA">
              <w:rPr>
                <w:rFonts w:ascii="Times New Roman" w:hAnsi="Times New Roman" w:cs="Times New Roman"/>
                <w:sz w:val="24"/>
                <w:szCs w:val="24"/>
                <w:vertAlign w:val="superscript"/>
              </w:rPr>
              <w:t>th</w:t>
            </w:r>
            <w:r w:rsidRPr="005C7BFA">
              <w:rPr>
                <w:rFonts w:ascii="Times New Roman" w:hAnsi="Times New Roman" w:cs="Times New Roman"/>
                <w:sz w:val="24"/>
                <w:szCs w:val="24"/>
              </w:rPr>
              <w:t xml:space="preserve"> April, 202</w:t>
            </w:r>
            <w:r w:rsidR="00406B6E" w:rsidRPr="005C7BFA">
              <w:rPr>
                <w:rFonts w:ascii="Times New Roman" w:hAnsi="Times New Roman" w:cs="Times New Roman"/>
                <w:sz w:val="24"/>
                <w:szCs w:val="24"/>
              </w:rPr>
              <w:t>3</w:t>
            </w:r>
          </w:p>
        </w:tc>
        <w:tc>
          <w:tcPr>
            <w:tcW w:w="5778" w:type="dxa"/>
            <w:tcBorders>
              <w:top w:val="nil"/>
              <w:left w:val="nil"/>
              <w:bottom w:val="nil"/>
              <w:right w:val="nil"/>
            </w:tcBorders>
          </w:tcPr>
          <w:p w14:paraId="6A22B8AC"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Communication of ADP by Planning and Development Department to the Finance Department for printing 2</w:t>
            </w:r>
            <w:r w:rsidRPr="005C7BFA">
              <w:rPr>
                <w:rFonts w:ascii="Times New Roman" w:hAnsi="Times New Roman" w:cs="Times New Roman"/>
                <w:sz w:val="24"/>
                <w:szCs w:val="24"/>
                <w:vertAlign w:val="superscript"/>
              </w:rPr>
              <w:t>nd</w:t>
            </w:r>
            <w:r w:rsidRPr="005C7BFA">
              <w:rPr>
                <w:rFonts w:ascii="Times New Roman" w:hAnsi="Times New Roman" w:cs="Times New Roman"/>
                <w:sz w:val="24"/>
                <w:szCs w:val="24"/>
              </w:rPr>
              <w:t xml:space="preserve"> Edition.</w:t>
            </w:r>
          </w:p>
        </w:tc>
      </w:tr>
      <w:tr w:rsidR="00825000" w:rsidRPr="005C7BFA" w14:paraId="0321E83A" w14:textId="77777777" w:rsidTr="00AC2136">
        <w:tc>
          <w:tcPr>
            <w:tcW w:w="648" w:type="dxa"/>
            <w:tcBorders>
              <w:top w:val="nil"/>
              <w:left w:val="nil"/>
              <w:bottom w:val="nil"/>
              <w:right w:val="nil"/>
            </w:tcBorders>
          </w:tcPr>
          <w:p w14:paraId="75885C77"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p>
        </w:tc>
        <w:tc>
          <w:tcPr>
            <w:tcW w:w="2430" w:type="dxa"/>
            <w:tcBorders>
              <w:top w:val="nil"/>
              <w:left w:val="nil"/>
              <w:bottom w:val="nil"/>
              <w:right w:val="nil"/>
            </w:tcBorders>
          </w:tcPr>
          <w:p w14:paraId="0B50323A"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1EA38B40"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r>
      <w:tr w:rsidR="00825000" w:rsidRPr="005C7BFA" w14:paraId="587CB507" w14:textId="77777777" w:rsidTr="00AC2136">
        <w:tc>
          <w:tcPr>
            <w:tcW w:w="648" w:type="dxa"/>
            <w:tcBorders>
              <w:top w:val="nil"/>
              <w:left w:val="nil"/>
              <w:bottom w:val="nil"/>
              <w:right w:val="nil"/>
            </w:tcBorders>
          </w:tcPr>
          <w:p w14:paraId="46D6A19B"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7.</w:t>
            </w:r>
          </w:p>
        </w:tc>
        <w:tc>
          <w:tcPr>
            <w:tcW w:w="2430" w:type="dxa"/>
            <w:tcBorders>
              <w:top w:val="nil"/>
              <w:left w:val="nil"/>
              <w:bottom w:val="nil"/>
              <w:right w:val="nil"/>
            </w:tcBorders>
          </w:tcPr>
          <w:p w14:paraId="33029B6B" w14:textId="1C9976A2" w:rsidR="00776B38" w:rsidRPr="005C7BFA" w:rsidRDefault="00776B38" w:rsidP="00776B38">
            <w:pPr>
              <w:spacing w:before="12" w:after="0" w:line="276" w:lineRule="auto"/>
              <w:contextualSpacing/>
              <w:rPr>
                <w:rFonts w:ascii="Times New Roman" w:hAnsi="Times New Roman" w:cs="Times New Roman"/>
                <w:sz w:val="24"/>
                <w:szCs w:val="24"/>
              </w:rPr>
            </w:pPr>
            <w:r w:rsidRPr="005C7BFA">
              <w:rPr>
                <w:rFonts w:ascii="Times New Roman" w:hAnsi="Times New Roman" w:cs="Times New Roman"/>
                <w:sz w:val="24"/>
                <w:szCs w:val="24"/>
              </w:rPr>
              <w:t>1</w:t>
            </w:r>
            <w:r w:rsidR="00C04ABC" w:rsidRPr="005C7BFA">
              <w:rPr>
                <w:rFonts w:ascii="Times New Roman" w:hAnsi="Times New Roman" w:cs="Times New Roman"/>
                <w:sz w:val="24"/>
                <w:szCs w:val="24"/>
              </w:rPr>
              <w:t>2</w:t>
            </w:r>
            <w:r w:rsidRPr="005C7BFA">
              <w:rPr>
                <w:rFonts w:ascii="Times New Roman" w:hAnsi="Times New Roman" w:cs="Times New Roman"/>
                <w:sz w:val="24"/>
                <w:szCs w:val="24"/>
                <w:vertAlign w:val="superscript"/>
              </w:rPr>
              <w:t>th</w:t>
            </w:r>
            <w:r w:rsidRPr="005C7BFA">
              <w:rPr>
                <w:rFonts w:ascii="Times New Roman" w:hAnsi="Times New Roman" w:cs="Times New Roman"/>
                <w:sz w:val="24"/>
                <w:szCs w:val="24"/>
              </w:rPr>
              <w:t xml:space="preserve"> April, 202</w:t>
            </w:r>
            <w:r w:rsidR="00406B6E" w:rsidRPr="005C7BFA">
              <w:rPr>
                <w:rFonts w:ascii="Times New Roman" w:hAnsi="Times New Roman" w:cs="Times New Roman"/>
                <w:sz w:val="24"/>
                <w:szCs w:val="24"/>
              </w:rPr>
              <w:t>3</w:t>
            </w:r>
          </w:p>
        </w:tc>
        <w:tc>
          <w:tcPr>
            <w:tcW w:w="5778" w:type="dxa"/>
            <w:tcBorders>
              <w:top w:val="nil"/>
              <w:left w:val="nil"/>
              <w:bottom w:val="nil"/>
              <w:right w:val="nil"/>
            </w:tcBorders>
          </w:tcPr>
          <w:p w14:paraId="061115C4" w14:textId="5578F6AA" w:rsidR="00776B38" w:rsidRPr="005C7BFA" w:rsidRDefault="00776B38" w:rsidP="00776B38">
            <w:pPr>
              <w:pStyle w:val="ListParagraph"/>
              <w:numPr>
                <w:ilvl w:val="0"/>
                <w:numId w:val="6"/>
              </w:numPr>
              <w:spacing w:before="12" w:after="0" w:line="276" w:lineRule="auto"/>
              <w:ind w:left="324" w:hanging="270"/>
              <w:jc w:val="both"/>
              <w:rPr>
                <w:rFonts w:ascii="Times New Roman" w:hAnsi="Times New Roman" w:cs="Times New Roman"/>
                <w:sz w:val="24"/>
                <w:szCs w:val="24"/>
              </w:rPr>
            </w:pPr>
            <w:r w:rsidRPr="005C7BFA">
              <w:rPr>
                <w:rFonts w:ascii="Times New Roman" w:hAnsi="Times New Roman" w:cs="Times New Roman"/>
                <w:sz w:val="24"/>
                <w:szCs w:val="24"/>
              </w:rPr>
              <w:t xml:space="preserve">Supply of printed Tentative Development Programme (Second Edition) by the Finance Department to the </w:t>
            </w:r>
            <w:r w:rsidR="004D1D69" w:rsidRPr="005C7BFA">
              <w:rPr>
                <w:rFonts w:ascii="Times New Roman" w:hAnsi="Times New Roman" w:cs="Times New Roman"/>
                <w:sz w:val="24"/>
                <w:szCs w:val="24"/>
              </w:rPr>
              <w:t>Planning</w:t>
            </w:r>
            <w:r w:rsidRPr="005C7BFA">
              <w:rPr>
                <w:rFonts w:ascii="Times New Roman" w:hAnsi="Times New Roman" w:cs="Times New Roman"/>
                <w:sz w:val="24"/>
                <w:szCs w:val="24"/>
              </w:rPr>
              <w:t xml:space="preserve"> and Development Department.</w:t>
            </w:r>
          </w:p>
        </w:tc>
      </w:tr>
      <w:tr w:rsidR="00825000" w:rsidRPr="005C7BFA" w14:paraId="1E7D2666" w14:textId="77777777" w:rsidTr="00AC2136">
        <w:tc>
          <w:tcPr>
            <w:tcW w:w="648" w:type="dxa"/>
            <w:tcBorders>
              <w:top w:val="nil"/>
              <w:left w:val="nil"/>
              <w:bottom w:val="nil"/>
              <w:right w:val="nil"/>
            </w:tcBorders>
          </w:tcPr>
          <w:p w14:paraId="4339A98E"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p>
        </w:tc>
        <w:tc>
          <w:tcPr>
            <w:tcW w:w="2430" w:type="dxa"/>
            <w:tcBorders>
              <w:top w:val="nil"/>
              <w:left w:val="nil"/>
              <w:bottom w:val="nil"/>
              <w:right w:val="nil"/>
            </w:tcBorders>
          </w:tcPr>
          <w:p w14:paraId="162A8887"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78C451A5" w14:textId="1AEDFE5A" w:rsidR="00776B38" w:rsidRPr="005C7BFA" w:rsidRDefault="00776B38" w:rsidP="00776B38">
            <w:pPr>
              <w:pStyle w:val="ListParagraph"/>
              <w:numPr>
                <w:ilvl w:val="0"/>
                <w:numId w:val="6"/>
              </w:numPr>
              <w:spacing w:before="12" w:after="0" w:line="276" w:lineRule="auto"/>
              <w:ind w:left="324" w:hanging="324"/>
              <w:jc w:val="both"/>
              <w:rPr>
                <w:rFonts w:ascii="Times New Roman" w:hAnsi="Times New Roman" w:cs="Times New Roman"/>
                <w:sz w:val="24"/>
                <w:szCs w:val="24"/>
              </w:rPr>
            </w:pPr>
            <w:r w:rsidRPr="005C7BFA">
              <w:rPr>
                <w:rFonts w:ascii="Times New Roman" w:hAnsi="Times New Roman" w:cs="Times New Roman"/>
                <w:sz w:val="24"/>
                <w:szCs w:val="24"/>
              </w:rPr>
              <w:t>Submission of material for Budget Speech 202</w:t>
            </w:r>
            <w:r w:rsidR="00D154DD" w:rsidRPr="005C7BFA">
              <w:rPr>
                <w:rFonts w:ascii="Times New Roman" w:hAnsi="Times New Roman" w:cs="Times New Roman"/>
                <w:sz w:val="24"/>
                <w:szCs w:val="24"/>
              </w:rPr>
              <w:t>3-24</w:t>
            </w:r>
          </w:p>
        </w:tc>
      </w:tr>
      <w:tr w:rsidR="00825000" w:rsidRPr="005C7BFA" w14:paraId="0F650D6C" w14:textId="77777777" w:rsidTr="00AC2136">
        <w:tc>
          <w:tcPr>
            <w:tcW w:w="648" w:type="dxa"/>
            <w:tcBorders>
              <w:top w:val="nil"/>
              <w:left w:val="nil"/>
              <w:bottom w:val="nil"/>
              <w:right w:val="nil"/>
            </w:tcBorders>
          </w:tcPr>
          <w:p w14:paraId="4236C97B"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p>
        </w:tc>
        <w:tc>
          <w:tcPr>
            <w:tcW w:w="2430" w:type="dxa"/>
            <w:tcBorders>
              <w:top w:val="nil"/>
              <w:left w:val="nil"/>
              <w:bottom w:val="nil"/>
              <w:right w:val="nil"/>
            </w:tcBorders>
          </w:tcPr>
          <w:p w14:paraId="4ADC56E3"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01FE2F31"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r>
      <w:tr w:rsidR="00825000" w:rsidRPr="005C7BFA" w14:paraId="60844A12" w14:textId="77777777" w:rsidTr="00AC2136">
        <w:tc>
          <w:tcPr>
            <w:tcW w:w="648" w:type="dxa"/>
            <w:tcBorders>
              <w:top w:val="nil"/>
              <w:left w:val="nil"/>
              <w:bottom w:val="nil"/>
              <w:right w:val="nil"/>
            </w:tcBorders>
          </w:tcPr>
          <w:p w14:paraId="32C09891"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8.</w:t>
            </w:r>
          </w:p>
        </w:tc>
        <w:tc>
          <w:tcPr>
            <w:tcW w:w="2430" w:type="dxa"/>
            <w:tcBorders>
              <w:top w:val="nil"/>
              <w:left w:val="nil"/>
              <w:bottom w:val="nil"/>
              <w:right w:val="nil"/>
            </w:tcBorders>
          </w:tcPr>
          <w:p w14:paraId="21A9C33A" w14:textId="42D7B6CE"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20</w:t>
            </w:r>
            <w:r w:rsidRPr="005C7BFA">
              <w:rPr>
                <w:rFonts w:ascii="Times New Roman" w:hAnsi="Times New Roman" w:cs="Times New Roman"/>
                <w:sz w:val="24"/>
                <w:szCs w:val="24"/>
                <w:vertAlign w:val="superscript"/>
              </w:rPr>
              <w:t>th</w:t>
            </w:r>
            <w:r w:rsidRPr="005C7BFA">
              <w:rPr>
                <w:rFonts w:ascii="Times New Roman" w:hAnsi="Times New Roman" w:cs="Times New Roman"/>
                <w:sz w:val="24"/>
                <w:szCs w:val="24"/>
              </w:rPr>
              <w:t xml:space="preserve"> April, 202</w:t>
            </w:r>
            <w:r w:rsidR="00406B6E" w:rsidRPr="005C7BFA">
              <w:rPr>
                <w:rFonts w:ascii="Times New Roman" w:hAnsi="Times New Roman" w:cs="Times New Roman"/>
                <w:sz w:val="24"/>
                <w:szCs w:val="24"/>
              </w:rPr>
              <w:t>3</w:t>
            </w:r>
          </w:p>
        </w:tc>
        <w:tc>
          <w:tcPr>
            <w:tcW w:w="5778" w:type="dxa"/>
            <w:tcBorders>
              <w:top w:val="nil"/>
              <w:left w:val="nil"/>
              <w:bottom w:val="nil"/>
              <w:right w:val="nil"/>
            </w:tcBorders>
          </w:tcPr>
          <w:p w14:paraId="08B345AA"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Last date for incorporation of any modification in the Provincial ADP for the Annual Plan Coordination Committee.</w:t>
            </w:r>
          </w:p>
        </w:tc>
      </w:tr>
      <w:tr w:rsidR="00825000" w:rsidRPr="005C7BFA" w14:paraId="3E1A2DFC" w14:textId="77777777" w:rsidTr="00AC2136">
        <w:tc>
          <w:tcPr>
            <w:tcW w:w="648" w:type="dxa"/>
            <w:tcBorders>
              <w:top w:val="nil"/>
              <w:left w:val="nil"/>
              <w:bottom w:val="nil"/>
              <w:right w:val="nil"/>
            </w:tcBorders>
          </w:tcPr>
          <w:p w14:paraId="4E1A8109"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p>
        </w:tc>
        <w:tc>
          <w:tcPr>
            <w:tcW w:w="2430" w:type="dxa"/>
            <w:tcBorders>
              <w:top w:val="nil"/>
              <w:left w:val="nil"/>
              <w:bottom w:val="nil"/>
              <w:right w:val="nil"/>
            </w:tcBorders>
          </w:tcPr>
          <w:p w14:paraId="69D510B5"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2DEED2CF" w14:textId="77777777" w:rsidR="00776B38" w:rsidRPr="005C7BFA" w:rsidRDefault="00776B38" w:rsidP="00776B38">
            <w:pPr>
              <w:spacing w:before="12" w:after="0" w:line="276" w:lineRule="auto"/>
              <w:contextualSpacing/>
              <w:jc w:val="both"/>
              <w:rPr>
                <w:rFonts w:ascii="Times New Roman" w:hAnsi="Times New Roman" w:cs="Times New Roman"/>
                <w:sz w:val="6"/>
                <w:szCs w:val="24"/>
              </w:rPr>
            </w:pPr>
          </w:p>
        </w:tc>
      </w:tr>
      <w:tr w:rsidR="00825000" w:rsidRPr="005C7BFA" w14:paraId="25EA5C38" w14:textId="77777777" w:rsidTr="00AC2136">
        <w:tc>
          <w:tcPr>
            <w:tcW w:w="648" w:type="dxa"/>
            <w:tcBorders>
              <w:top w:val="nil"/>
              <w:left w:val="nil"/>
              <w:bottom w:val="nil"/>
              <w:right w:val="nil"/>
            </w:tcBorders>
          </w:tcPr>
          <w:p w14:paraId="0D62EDC6"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9.</w:t>
            </w:r>
          </w:p>
        </w:tc>
        <w:tc>
          <w:tcPr>
            <w:tcW w:w="2430" w:type="dxa"/>
            <w:tcBorders>
              <w:top w:val="nil"/>
              <w:left w:val="nil"/>
              <w:bottom w:val="nil"/>
              <w:right w:val="nil"/>
            </w:tcBorders>
          </w:tcPr>
          <w:p w14:paraId="27487483" w14:textId="7BDB561F"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4</w:t>
            </w:r>
            <w:r w:rsidRPr="005C7BFA">
              <w:rPr>
                <w:rFonts w:ascii="Times New Roman" w:hAnsi="Times New Roman" w:cs="Times New Roman"/>
                <w:sz w:val="24"/>
                <w:szCs w:val="24"/>
                <w:vertAlign w:val="superscript"/>
              </w:rPr>
              <w:t>th</w:t>
            </w:r>
            <w:r w:rsidRPr="005C7BFA">
              <w:rPr>
                <w:rFonts w:ascii="Times New Roman" w:hAnsi="Times New Roman" w:cs="Times New Roman"/>
                <w:sz w:val="24"/>
                <w:szCs w:val="24"/>
              </w:rPr>
              <w:t xml:space="preserve"> week of April, 202</w:t>
            </w:r>
            <w:r w:rsidR="00406B6E" w:rsidRPr="005C7BFA">
              <w:rPr>
                <w:rFonts w:ascii="Times New Roman" w:hAnsi="Times New Roman" w:cs="Times New Roman"/>
                <w:sz w:val="24"/>
                <w:szCs w:val="24"/>
              </w:rPr>
              <w:t>3</w:t>
            </w:r>
            <w:r w:rsidRPr="005C7BFA">
              <w:rPr>
                <w:rFonts w:ascii="Times New Roman" w:hAnsi="Times New Roman" w:cs="Times New Roman"/>
                <w:sz w:val="24"/>
                <w:szCs w:val="24"/>
              </w:rPr>
              <w:t xml:space="preserve"> </w:t>
            </w:r>
          </w:p>
        </w:tc>
        <w:tc>
          <w:tcPr>
            <w:tcW w:w="5778" w:type="dxa"/>
            <w:tcBorders>
              <w:top w:val="nil"/>
              <w:left w:val="nil"/>
              <w:bottom w:val="nil"/>
              <w:right w:val="nil"/>
            </w:tcBorders>
          </w:tcPr>
          <w:p w14:paraId="21AA862E"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 xml:space="preserve">Annual Plan Coordination Committee (APCC) meeting </w:t>
            </w:r>
          </w:p>
        </w:tc>
      </w:tr>
      <w:tr w:rsidR="00825000" w:rsidRPr="005C7BFA" w14:paraId="518C425F" w14:textId="77777777" w:rsidTr="00AC2136">
        <w:tc>
          <w:tcPr>
            <w:tcW w:w="648" w:type="dxa"/>
            <w:tcBorders>
              <w:top w:val="nil"/>
              <w:left w:val="nil"/>
              <w:bottom w:val="nil"/>
              <w:right w:val="nil"/>
            </w:tcBorders>
          </w:tcPr>
          <w:p w14:paraId="2AE08B17"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p>
        </w:tc>
        <w:tc>
          <w:tcPr>
            <w:tcW w:w="2430" w:type="dxa"/>
            <w:tcBorders>
              <w:top w:val="nil"/>
              <w:left w:val="nil"/>
              <w:bottom w:val="nil"/>
              <w:right w:val="nil"/>
            </w:tcBorders>
          </w:tcPr>
          <w:p w14:paraId="0344B46C"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7DCA3626"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r>
      <w:tr w:rsidR="00825000" w:rsidRPr="005C7BFA" w14:paraId="177D7F6D" w14:textId="77777777" w:rsidTr="00AC2136">
        <w:tc>
          <w:tcPr>
            <w:tcW w:w="648" w:type="dxa"/>
            <w:tcBorders>
              <w:top w:val="nil"/>
              <w:left w:val="nil"/>
              <w:bottom w:val="nil"/>
              <w:right w:val="nil"/>
            </w:tcBorders>
          </w:tcPr>
          <w:p w14:paraId="0CDB1CF1"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10.</w:t>
            </w:r>
          </w:p>
        </w:tc>
        <w:tc>
          <w:tcPr>
            <w:tcW w:w="2430" w:type="dxa"/>
            <w:tcBorders>
              <w:top w:val="nil"/>
              <w:left w:val="nil"/>
              <w:bottom w:val="nil"/>
              <w:right w:val="nil"/>
            </w:tcBorders>
          </w:tcPr>
          <w:p w14:paraId="4CF208A4" w14:textId="68358CE7"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1</w:t>
            </w:r>
            <w:r w:rsidRPr="005C7BFA">
              <w:rPr>
                <w:rFonts w:ascii="Times New Roman" w:hAnsi="Times New Roman" w:cs="Times New Roman"/>
                <w:sz w:val="24"/>
                <w:szCs w:val="24"/>
                <w:vertAlign w:val="superscript"/>
              </w:rPr>
              <w:t>st</w:t>
            </w:r>
            <w:r w:rsidRPr="005C7BFA">
              <w:rPr>
                <w:rFonts w:ascii="Times New Roman" w:hAnsi="Times New Roman" w:cs="Times New Roman"/>
                <w:sz w:val="24"/>
                <w:szCs w:val="24"/>
              </w:rPr>
              <w:t xml:space="preserve"> week of May, 202</w:t>
            </w:r>
            <w:r w:rsidR="00406B6E" w:rsidRPr="005C7BFA">
              <w:rPr>
                <w:rFonts w:ascii="Times New Roman" w:hAnsi="Times New Roman" w:cs="Times New Roman"/>
                <w:sz w:val="24"/>
                <w:szCs w:val="24"/>
              </w:rPr>
              <w:t>3</w:t>
            </w:r>
          </w:p>
        </w:tc>
        <w:tc>
          <w:tcPr>
            <w:tcW w:w="5778" w:type="dxa"/>
            <w:tcBorders>
              <w:top w:val="nil"/>
              <w:left w:val="nil"/>
              <w:bottom w:val="nil"/>
              <w:right w:val="nil"/>
            </w:tcBorders>
          </w:tcPr>
          <w:p w14:paraId="7C42532A"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 xml:space="preserve">National Economic Council (NEC) meeting </w:t>
            </w:r>
          </w:p>
        </w:tc>
      </w:tr>
      <w:tr w:rsidR="00825000" w:rsidRPr="005C7BFA" w14:paraId="5B3DC5DE" w14:textId="77777777" w:rsidTr="00AC2136">
        <w:tc>
          <w:tcPr>
            <w:tcW w:w="648" w:type="dxa"/>
            <w:tcBorders>
              <w:top w:val="nil"/>
              <w:left w:val="nil"/>
              <w:bottom w:val="nil"/>
              <w:right w:val="nil"/>
            </w:tcBorders>
          </w:tcPr>
          <w:p w14:paraId="448E342A"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p>
        </w:tc>
        <w:tc>
          <w:tcPr>
            <w:tcW w:w="2430" w:type="dxa"/>
            <w:tcBorders>
              <w:top w:val="nil"/>
              <w:left w:val="nil"/>
              <w:bottom w:val="nil"/>
              <w:right w:val="nil"/>
            </w:tcBorders>
          </w:tcPr>
          <w:p w14:paraId="1E74189C"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(Tentatively).</w:t>
            </w:r>
          </w:p>
        </w:tc>
        <w:tc>
          <w:tcPr>
            <w:tcW w:w="5778" w:type="dxa"/>
            <w:tcBorders>
              <w:top w:val="nil"/>
              <w:left w:val="nil"/>
              <w:bottom w:val="nil"/>
              <w:right w:val="nil"/>
            </w:tcBorders>
          </w:tcPr>
          <w:p w14:paraId="66E0DAFB"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r>
      <w:tr w:rsidR="00825000" w:rsidRPr="005C7BFA" w14:paraId="190F6FF3" w14:textId="77777777" w:rsidTr="00AC2136">
        <w:tc>
          <w:tcPr>
            <w:tcW w:w="648" w:type="dxa"/>
            <w:tcBorders>
              <w:top w:val="nil"/>
              <w:left w:val="nil"/>
              <w:bottom w:val="nil"/>
              <w:right w:val="nil"/>
            </w:tcBorders>
          </w:tcPr>
          <w:p w14:paraId="43FD4A52"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11.</w:t>
            </w:r>
          </w:p>
        </w:tc>
        <w:tc>
          <w:tcPr>
            <w:tcW w:w="2430" w:type="dxa"/>
            <w:tcBorders>
              <w:top w:val="nil"/>
              <w:left w:val="nil"/>
              <w:bottom w:val="nil"/>
              <w:right w:val="nil"/>
            </w:tcBorders>
          </w:tcPr>
          <w:p w14:paraId="671905B3" w14:textId="7EFBC6E1" w:rsidR="00776B38" w:rsidRPr="005C7BFA" w:rsidRDefault="00FC022D"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2</w:t>
            </w:r>
            <w:r w:rsidR="00455B5E" w:rsidRPr="005C7BFA">
              <w:rPr>
                <w:rFonts w:ascii="Times New Roman" w:hAnsi="Times New Roman" w:cs="Times New Roman"/>
                <w:sz w:val="24"/>
                <w:szCs w:val="24"/>
              </w:rPr>
              <w:t>2</w:t>
            </w:r>
            <w:r w:rsidR="00455B5E" w:rsidRPr="005C7BFA">
              <w:rPr>
                <w:rFonts w:ascii="Times New Roman" w:hAnsi="Times New Roman" w:cs="Times New Roman"/>
                <w:sz w:val="24"/>
                <w:szCs w:val="24"/>
                <w:vertAlign w:val="superscript"/>
              </w:rPr>
              <w:t>nd</w:t>
            </w:r>
            <w:r w:rsidR="00455B5E" w:rsidRPr="005C7BFA">
              <w:rPr>
                <w:rFonts w:ascii="Times New Roman" w:hAnsi="Times New Roman" w:cs="Times New Roman"/>
                <w:sz w:val="24"/>
                <w:szCs w:val="24"/>
              </w:rPr>
              <w:t xml:space="preserve"> </w:t>
            </w:r>
            <w:r w:rsidR="00776B38" w:rsidRPr="005C7BFA">
              <w:rPr>
                <w:rFonts w:ascii="Times New Roman" w:hAnsi="Times New Roman" w:cs="Times New Roman"/>
                <w:sz w:val="24"/>
                <w:szCs w:val="24"/>
              </w:rPr>
              <w:t>May, 202</w:t>
            </w:r>
            <w:r w:rsidR="00406B6E" w:rsidRPr="005C7BFA">
              <w:rPr>
                <w:rFonts w:ascii="Times New Roman" w:hAnsi="Times New Roman" w:cs="Times New Roman"/>
                <w:sz w:val="24"/>
                <w:szCs w:val="24"/>
              </w:rPr>
              <w:t>3</w:t>
            </w:r>
          </w:p>
          <w:p w14:paraId="45FCA308"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08073F2E" w14:textId="3329F57A"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Forwarding Final draft of ADP 202</w:t>
            </w:r>
            <w:r w:rsidR="00D154DD" w:rsidRPr="005C7BFA">
              <w:rPr>
                <w:rFonts w:ascii="Times New Roman" w:hAnsi="Times New Roman" w:cs="Times New Roman"/>
                <w:sz w:val="24"/>
                <w:szCs w:val="24"/>
              </w:rPr>
              <w:t>3-24</w:t>
            </w:r>
            <w:r w:rsidRPr="005C7BFA">
              <w:rPr>
                <w:rFonts w:ascii="Times New Roman" w:hAnsi="Times New Roman" w:cs="Times New Roman"/>
                <w:sz w:val="24"/>
                <w:szCs w:val="24"/>
              </w:rPr>
              <w:t xml:space="preserve"> to Finance Department for printing</w:t>
            </w:r>
          </w:p>
        </w:tc>
      </w:tr>
      <w:tr w:rsidR="00825000" w:rsidRPr="005C7BFA" w14:paraId="6C4A0DEB" w14:textId="77777777" w:rsidTr="00AC2136">
        <w:tc>
          <w:tcPr>
            <w:tcW w:w="648" w:type="dxa"/>
            <w:tcBorders>
              <w:top w:val="nil"/>
              <w:left w:val="nil"/>
              <w:bottom w:val="nil"/>
              <w:right w:val="nil"/>
            </w:tcBorders>
          </w:tcPr>
          <w:p w14:paraId="00468583"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p>
        </w:tc>
        <w:tc>
          <w:tcPr>
            <w:tcW w:w="2430" w:type="dxa"/>
            <w:tcBorders>
              <w:top w:val="nil"/>
              <w:left w:val="nil"/>
              <w:bottom w:val="nil"/>
              <w:right w:val="nil"/>
            </w:tcBorders>
          </w:tcPr>
          <w:p w14:paraId="2C7CA9F7"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45912520"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r>
      <w:tr w:rsidR="00825000" w:rsidRPr="005C7BFA" w14:paraId="25376834" w14:textId="77777777" w:rsidTr="00AC2136">
        <w:tc>
          <w:tcPr>
            <w:tcW w:w="648" w:type="dxa"/>
            <w:tcBorders>
              <w:top w:val="nil"/>
              <w:left w:val="nil"/>
              <w:bottom w:val="nil"/>
              <w:right w:val="nil"/>
            </w:tcBorders>
          </w:tcPr>
          <w:p w14:paraId="7004F3A5" w14:textId="77777777" w:rsidR="00776B38" w:rsidRPr="005C7BFA" w:rsidRDefault="00776B38" w:rsidP="00776B38">
            <w:pPr>
              <w:spacing w:before="12" w:after="0" w:line="276" w:lineRule="auto"/>
              <w:contextualSpacing/>
              <w:jc w:val="center"/>
              <w:rPr>
                <w:rFonts w:ascii="Times New Roman" w:hAnsi="Times New Roman" w:cs="Times New Roman"/>
                <w:sz w:val="24"/>
                <w:szCs w:val="24"/>
              </w:rPr>
            </w:pPr>
            <w:r w:rsidRPr="005C7BFA">
              <w:rPr>
                <w:rFonts w:ascii="Times New Roman" w:hAnsi="Times New Roman" w:cs="Times New Roman"/>
                <w:sz w:val="24"/>
                <w:szCs w:val="24"/>
              </w:rPr>
              <w:t>12.</w:t>
            </w:r>
          </w:p>
        </w:tc>
        <w:tc>
          <w:tcPr>
            <w:tcW w:w="2430" w:type="dxa"/>
            <w:tcBorders>
              <w:top w:val="nil"/>
              <w:left w:val="nil"/>
              <w:bottom w:val="nil"/>
              <w:right w:val="nil"/>
            </w:tcBorders>
          </w:tcPr>
          <w:p w14:paraId="0903E3C7" w14:textId="67BE4531" w:rsidR="00776B38" w:rsidRPr="005C7BFA" w:rsidRDefault="00776B38" w:rsidP="00776B38">
            <w:pPr>
              <w:spacing w:before="12" w:after="0" w:line="276" w:lineRule="auto"/>
              <w:contextualSpacing/>
              <w:jc w:val="both"/>
              <w:rPr>
                <w:rFonts w:ascii="Times New Roman" w:hAnsi="Times New Roman" w:cs="Times New Roman"/>
                <w:sz w:val="24"/>
                <w:szCs w:val="24"/>
              </w:rPr>
            </w:pPr>
            <w:r w:rsidRPr="005C7BFA">
              <w:rPr>
                <w:rFonts w:ascii="Times New Roman" w:hAnsi="Times New Roman" w:cs="Times New Roman"/>
                <w:sz w:val="24"/>
                <w:szCs w:val="24"/>
              </w:rPr>
              <w:t>3</w:t>
            </w:r>
            <w:r w:rsidRPr="005C7BFA">
              <w:rPr>
                <w:rFonts w:ascii="Times New Roman" w:hAnsi="Times New Roman" w:cs="Times New Roman"/>
                <w:sz w:val="24"/>
                <w:szCs w:val="24"/>
                <w:vertAlign w:val="superscript"/>
              </w:rPr>
              <w:t>rd</w:t>
            </w:r>
            <w:r w:rsidRPr="005C7BFA">
              <w:rPr>
                <w:rFonts w:ascii="Times New Roman" w:hAnsi="Times New Roman" w:cs="Times New Roman"/>
                <w:sz w:val="24"/>
                <w:szCs w:val="24"/>
              </w:rPr>
              <w:t xml:space="preserve"> / 4</w:t>
            </w:r>
            <w:r w:rsidRPr="005C7BFA">
              <w:rPr>
                <w:rFonts w:ascii="Times New Roman" w:hAnsi="Times New Roman" w:cs="Times New Roman"/>
                <w:sz w:val="24"/>
                <w:szCs w:val="24"/>
                <w:vertAlign w:val="superscript"/>
              </w:rPr>
              <w:t>th</w:t>
            </w:r>
            <w:r w:rsidRPr="005C7BFA">
              <w:rPr>
                <w:rFonts w:ascii="Times New Roman" w:hAnsi="Times New Roman" w:cs="Times New Roman"/>
                <w:sz w:val="24"/>
                <w:szCs w:val="24"/>
              </w:rPr>
              <w:t xml:space="preserve"> Week of May, 202</w:t>
            </w:r>
            <w:r w:rsidR="00406B6E" w:rsidRPr="005C7BFA">
              <w:rPr>
                <w:rFonts w:ascii="Times New Roman" w:hAnsi="Times New Roman" w:cs="Times New Roman"/>
                <w:sz w:val="24"/>
                <w:szCs w:val="24"/>
              </w:rPr>
              <w:t>3</w:t>
            </w:r>
          </w:p>
          <w:p w14:paraId="7545ECE2" w14:textId="77777777" w:rsidR="00776B38" w:rsidRPr="005C7BFA" w:rsidRDefault="00776B38" w:rsidP="00776B38">
            <w:pPr>
              <w:spacing w:before="12" w:after="0" w:line="276" w:lineRule="auto"/>
              <w:contextualSpacing/>
              <w:jc w:val="both"/>
              <w:rPr>
                <w:rFonts w:ascii="Times New Roman" w:hAnsi="Times New Roman" w:cs="Times New Roman"/>
                <w:sz w:val="24"/>
                <w:szCs w:val="24"/>
              </w:rPr>
            </w:pPr>
          </w:p>
        </w:tc>
        <w:tc>
          <w:tcPr>
            <w:tcW w:w="5778" w:type="dxa"/>
            <w:tcBorders>
              <w:top w:val="nil"/>
              <w:left w:val="nil"/>
              <w:bottom w:val="nil"/>
              <w:right w:val="nil"/>
            </w:tcBorders>
          </w:tcPr>
          <w:p w14:paraId="169D7EA8" w14:textId="20126183" w:rsidR="00776B38" w:rsidRPr="005C7BFA" w:rsidRDefault="00776B38" w:rsidP="00776B38">
            <w:pPr>
              <w:pStyle w:val="ListParagraph"/>
              <w:numPr>
                <w:ilvl w:val="0"/>
                <w:numId w:val="7"/>
              </w:numPr>
              <w:spacing w:before="12" w:after="0" w:line="276" w:lineRule="auto"/>
              <w:ind w:left="334" w:hanging="270"/>
              <w:jc w:val="both"/>
              <w:rPr>
                <w:rFonts w:ascii="Times New Roman" w:hAnsi="Times New Roman" w:cs="Times New Roman"/>
                <w:sz w:val="24"/>
                <w:szCs w:val="24"/>
              </w:rPr>
            </w:pPr>
            <w:r w:rsidRPr="005C7BFA">
              <w:rPr>
                <w:rFonts w:ascii="Times New Roman" w:hAnsi="Times New Roman" w:cs="Times New Roman"/>
                <w:sz w:val="24"/>
                <w:szCs w:val="24"/>
              </w:rPr>
              <w:t>Placement of ADP 202</w:t>
            </w:r>
            <w:r w:rsidR="00D154DD" w:rsidRPr="005C7BFA">
              <w:rPr>
                <w:rFonts w:ascii="Times New Roman" w:hAnsi="Times New Roman" w:cs="Times New Roman"/>
                <w:sz w:val="24"/>
                <w:szCs w:val="24"/>
              </w:rPr>
              <w:t>3-24</w:t>
            </w:r>
            <w:r w:rsidRPr="005C7BFA">
              <w:rPr>
                <w:rFonts w:ascii="Times New Roman" w:hAnsi="Times New Roman" w:cs="Times New Roman"/>
                <w:sz w:val="24"/>
                <w:szCs w:val="24"/>
              </w:rPr>
              <w:t xml:space="preserve"> before the Provincial Cabinet</w:t>
            </w:r>
          </w:p>
          <w:p w14:paraId="3310C3E1" w14:textId="6F1129CC" w:rsidR="00776B38" w:rsidRPr="005C7BFA" w:rsidRDefault="00776B38" w:rsidP="00776B38">
            <w:pPr>
              <w:pStyle w:val="ListParagraph"/>
              <w:numPr>
                <w:ilvl w:val="0"/>
                <w:numId w:val="7"/>
              </w:numPr>
              <w:spacing w:before="12" w:after="0" w:line="276" w:lineRule="auto"/>
              <w:ind w:left="334" w:hanging="270"/>
              <w:jc w:val="both"/>
              <w:rPr>
                <w:rFonts w:ascii="Times New Roman" w:hAnsi="Times New Roman" w:cs="Times New Roman"/>
                <w:sz w:val="24"/>
                <w:szCs w:val="24"/>
              </w:rPr>
            </w:pPr>
            <w:r w:rsidRPr="005C7BFA">
              <w:rPr>
                <w:rFonts w:ascii="Times New Roman" w:hAnsi="Times New Roman" w:cs="Times New Roman"/>
                <w:sz w:val="24"/>
                <w:szCs w:val="24"/>
              </w:rPr>
              <w:t>Placing ADP 20</w:t>
            </w:r>
            <w:r w:rsidR="00D154DD" w:rsidRPr="005C7BFA">
              <w:rPr>
                <w:rFonts w:ascii="Times New Roman" w:hAnsi="Times New Roman" w:cs="Times New Roman"/>
                <w:sz w:val="24"/>
                <w:szCs w:val="24"/>
              </w:rPr>
              <w:t>3-24</w:t>
            </w:r>
            <w:r w:rsidRPr="005C7BFA">
              <w:rPr>
                <w:rFonts w:ascii="Times New Roman" w:hAnsi="Times New Roman" w:cs="Times New Roman"/>
                <w:sz w:val="24"/>
                <w:szCs w:val="24"/>
              </w:rPr>
              <w:t xml:space="preserve"> along-with overall Budget before the Provincial Assembly of Sindh for approval</w:t>
            </w:r>
          </w:p>
        </w:tc>
      </w:tr>
    </w:tbl>
    <w:p w14:paraId="1FD827D1" w14:textId="6B07DE73" w:rsidR="00776B38" w:rsidRPr="005C7BFA" w:rsidRDefault="00776B38" w:rsidP="00102688">
      <w:pPr>
        <w:rPr>
          <w:rFonts w:ascii="Times New Roman" w:hAnsi="Times New Roman" w:cs="Times New Roman"/>
          <w:sz w:val="24"/>
          <w:szCs w:val="24"/>
        </w:rPr>
      </w:pPr>
    </w:p>
    <w:sectPr w:rsidR="00776B38" w:rsidRPr="005C7BFA" w:rsidSect="00C30F62">
      <w:pgSz w:w="11906" w:h="16838" w:code="9"/>
      <w:pgMar w:top="720" w:right="1008" w:bottom="180" w:left="172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52378"/>
    <w:multiLevelType w:val="hybridMultilevel"/>
    <w:tmpl w:val="B6A8CD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2910FB"/>
    <w:multiLevelType w:val="hybridMultilevel"/>
    <w:tmpl w:val="7CEE2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55EBF"/>
    <w:multiLevelType w:val="hybridMultilevel"/>
    <w:tmpl w:val="40B82C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F967CB"/>
    <w:multiLevelType w:val="hybridMultilevel"/>
    <w:tmpl w:val="55CE3FC6"/>
    <w:lvl w:ilvl="0" w:tplc="0409000D">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1F472ADE"/>
    <w:multiLevelType w:val="hybridMultilevel"/>
    <w:tmpl w:val="7CEE2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C5287"/>
    <w:multiLevelType w:val="hybridMultilevel"/>
    <w:tmpl w:val="7CEE2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794B4B"/>
    <w:multiLevelType w:val="hybridMultilevel"/>
    <w:tmpl w:val="40B82C00"/>
    <w:lvl w:ilvl="0" w:tplc="0409001B">
      <w:start w:val="1"/>
      <w:numFmt w:val="lowerRoman"/>
      <w:lvlText w:val="%1."/>
      <w:lvlJc w:val="right"/>
      <w:pPr>
        <w:ind w:left="108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A34C88"/>
    <w:multiLevelType w:val="hybridMultilevel"/>
    <w:tmpl w:val="63E6F0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3434B2"/>
    <w:multiLevelType w:val="hybridMultilevel"/>
    <w:tmpl w:val="7CEE2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867C28"/>
    <w:multiLevelType w:val="hybridMultilevel"/>
    <w:tmpl w:val="BD2E074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883AB1"/>
    <w:multiLevelType w:val="hybridMultilevel"/>
    <w:tmpl w:val="ECE25D88"/>
    <w:lvl w:ilvl="0" w:tplc="865A9144">
      <w:start w:val="1"/>
      <w:numFmt w:val="lowerRoman"/>
      <w:lvlText w:val="%1)"/>
      <w:lvlJc w:val="left"/>
      <w:pPr>
        <w:ind w:left="720" w:hanging="72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C686414"/>
    <w:multiLevelType w:val="hybridMultilevel"/>
    <w:tmpl w:val="4D02B9EE"/>
    <w:lvl w:ilvl="0" w:tplc="270C6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D779D"/>
    <w:multiLevelType w:val="hybridMultilevel"/>
    <w:tmpl w:val="7CEE2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454CAC"/>
    <w:multiLevelType w:val="hybridMultilevel"/>
    <w:tmpl w:val="A314C45E"/>
    <w:lvl w:ilvl="0" w:tplc="7EB2E18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60C82C19"/>
    <w:multiLevelType w:val="hybridMultilevel"/>
    <w:tmpl w:val="7CEE2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8055DD"/>
    <w:multiLevelType w:val="hybridMultilevel"/>
    <w:tmpl w:val="0A50EBB6"/>
    <w:lvl w:ilvl="0" w:tplc="34D2AF22">
      <w:start w:val="1"/>
      <w:numFmt w:val="bullet"/>
      <w:pStyle w:val="Instruction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023D0"/>
    <w:multiLevelType w:val="hybridMultilevel"/>
    <w:tmpl w:val="7CEE2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D575E"/>
    <w:multiLevelType w:val="hybridMultilevel"/>
    <w:tmpl w:val="CD3E4F2E"/>
    <w:lvl w:ilvl="0" w:tplc="8F0C3344">
      <w:start w:val="2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F359CC"/>
    <w:multiLevelType w:val="hybridMultilevel"/>
    <w:tmpl w:val="013A52EE"/>
    <w:lvl w:ilvl="0" w:tplc="6B0E8460">
      <w:numFmt w:val="bullet"/>
      <w:lvlText w:val="-"/>
      <w:lvlJc w:val="left"/>
      <w:pPr>
        <w:ind w:left="1440" w:hanging="360"/>
      </w:pPr>
      <w:rPr>
        <w:rFonts w:ascii="Times New Roman" w:eastAsia="SimSu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810183"/>
    <w:multiLevelType w:val="hybridMultilevel"/>
    <w:tmpl w:val="1F103388"/>
    <w:lvl w:ilvl="0" w:tplc="4D50438A">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C8C4D23"/>
    <w:multiLevelType w:val="hybridMultilevel"/>
    <w:tmpl w:val="7CEE2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17"/>
  </w:num>
  <w:num w:numId="4">
    <w:abstractNumId w:val="9"/>
  </w:num>
  <w:num w:numId="5">
    <w:abstractNumId w:val="20"/>
  </w:num>
  <w:num w:numId="6">
    <w:abstractNumId w:val="10"/>
  </w:num>
  <w:num w:numId="7">
    <w:abstractNumId w:val="11"/>
  </w:num>
  <w:num w:numId="8">
    <w:abstractNumId w:val="18"/>
  </w:num>
  <w:num w:numId="9">
    <w:abstractNumId w:val="19"/>
  </w:num>
  <w:num w:numId="10">
    <w:abstractNumId w:val="13"/>
  </w:num>
  <w:num w:numId="11">
    <w:abstractNumId w:val="2"/>
  </w:num>
  <w:num w:numId="12">
    <w:abstractNumId w:val="4"/>
  </w:num>
  <w:num w:numId="13">
    <w:abstractNumId w:val="5"/>
  </w:num>
  <w:num w:numId="14">
    <w:abstractNumId w:val="1"/>
  </w:num>
  <w:num w:numId="15">
    <w:abstractNumId w:val="0"/>
  </w:num>
  <w:num w:numId="16">
    <w:abstractNumId w:val="16"/>
  </w:num>
  <w:num w:numId="17">
    <w:abstractNumId w:val="14"/>
  </w:num>
  <w:num w:numId="18">
    <w:abstractNumId w:val="8"/>
  </w:num>
  <w:num w:numId="19">
    <w:abstractNumId w:val="3"/>
  </w:num>
  <w:num w:numId="20">
    <w:abstractNumId w:val="15"/>
  </w:num>
  <w:num w:numId="21">
    <w:abstractNumId w:val="6"/>
  </w:num>
  <w:num w:numId="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C5A"/>
    <w:rsid w:val="00000E0E"/>
    <w:rsid w:val="00001E41"/>
    <w:rsid w:val="00002650"/>
    <w:rsid w:val="00002C68"/>
    <w:rsid w:val="00003A4A"/>
    <w:rsid w:val="000040E5"/>
    <w:rsid w:val="00004919"/>
    <w:rsid w:val="00004C09"/>
    <w:rsid w:val="00005678"/>
    <w:rsid w:val="00005BB7"/>
    <w:rsid w:val="0001058C"/>
    <w:rsid w:val="000121AB"/>
    <w:rsid w:val="00012EF8"/>
    <w:rsid w:val="0001353E"/>
    <w:rsid w:val="0001528D"/>
    <w:rsid w:val="000154AA"/>
    <w:rsid w:val="00015D03"/>
    <w:rsid w:val="000163D1"/>
    <w:rsid w:val="00020247"/>
    <w:rsid w:val="00020CA1"/>
    <w:rsid w:val="00022601"/>
    <w:rsid w:val="00022A54"/>
    <w:rsid w:val="00022D4C"/>
    <w:rsid w:val="000236B5"/>
    <w:rsid w:val="00024411"/>
    <w:rsid w:val="00026107"/>
    <w:rsid w:val="00026853"/>
    <w:rsid w:val="0002737C"/>
    <w:rsid w:val="000313F2"/>
    <w:rsid w:val="0003171B"/>
    <w:rsid w:val="000325DA"/>
    <w:rsid w:val="00032F90"/>
    <w:rsid w:val="000332E5"/>
    <w:rsid w:val="000337E6"/>
    <w:rsid w:val="00033988"/>
    <w:rsid w:val="00034723"/>
    <w:rsid w:val="00034D16"/>
    <w:rsid w:val="000355BA"/>
    <w:rsid w:val="00036D92"/>
    <w:rsid w:val="0004072A"/>
    <w:rsid w:val="00041F63"/>
    <w:rsid w:val="0004301B"/>
    <w:rsid w:val="00044780"/>
    <w:rsid w:val="00044A0F"/>
    <w:rsid w:val="00047311"/>
    <w:rsid w:val="00050083"/>
    <w:rsid w:val="00051847"/>
    <w:rsid w:val="000537D7"/>
    <w:rsid w:val="00053C51"/>
    <w:rsid w:val="00054E11"/>
    <w:rsid w:val="00057286"/>
    <w:rsid w:val="00057915"/>
    <w:rsid w:val="00061008"/>
    <w:rsid w:val="0006103B"/>
    <w:rsid w:val="00061C73"/>
    <w:rsid w:val="000621F7"/>
    <w:rsid w:val="000624D1"/>
    <w:rsid w:val="00062CD8"/>
    <w:rsid w:val="0006416C"/>
    <w:rsid w:val="000641B6"/>
    <w:rsid w:val="00064AA2"/>
    <w:rsid w:val="00065902"/>
    <w:rsid w:val="000667C9"/>
    <w:rsid w:val="000679CA"/>
    <w:rsid w:val="00071C61"/>
    <w:rsid w:val="00072DDA"/>
    <w:rsid w:val="0007316C"/>
    <w:rsid w:val="000740AF"/>
    <w:rsid w:val="000811CF"/>
    <w:rsid w:val="00082E19"/>
    <w:rsid w:val="000847EC"/>
    <w:rsid w:val="00084CF1"/>
    <w:rsid w:val="00084ED1"/>
    <w:rsid w:val="000857E1"/>
    <w:rsid w:val="000877E0"/>
    <w:rsid w:val="000879EE"/>
    <w:rsid w:val="000903AD"/>
    <w:rsid w:val="000916D2"/>
    <w:rsid w:val="00091B27"/>
    <w:rsid w:val="00091CFF"/>
    <w:rsid w:val="00092094"/>
    <w:rsid w:val="00093FE3"/>
    <w:rsid w:val="0009472F"/>
    <w:rsid w:val="00095425"/>
    <w:rsid w:val="0009599F"/>
    <w:rsid w:val="00095A4D"/>
    <w:rsid w:val="00096264"/>
    <w:rsid w:val="00097E5F"/>
    <w:rsid w:val="00097FE1"/>
    <w:rsid w:val="000A0CD3"/>
    <w:rsid w:val="000A1EE1"/>
    <w:rsid w:val="000A2882"/>
    <w:rsid w:val="000A2EAD"/>
    <w:rsid w:val="000A3067"/>
    <w:rsid w:val="000A4910"/>
    <w:rsid w:val="000A49F4"/>
    <w:rsid w:val="000A5362"/>
    <w:rsid w:val="000A5854"/>
    <w:rsid w:val="000A5AB8"/>
    <w:rsid w:val="000A6877"/>
    <w:rsid w:val="000A74DA"/>
    <w:rsid w:val="000A7DDF"/>
    <w:rsid w:val="000B0D43"/>
    <w:rsid w:val="000B14C3"/>
    <w:rsid w:val="000B1C2F"/>
    <w:rsid w:val="000B26F8"/>
    <w:rsid w:val="000B2F68"/>
    <w:rsid w:val="000B5B8E"/>
    <w:rsid w:val="000B68A4"/>
    <w:rsid w:val="000B6EE0"/>
    <w:rsid w:val="000B7A41"/>
    <w:rsid w:val="000C008F"/>
    <w:rsid w:val="000C0883"/>
    <w:rsid w:val="000C1299"/>
    <w:rsid w:val="000C22AF"/>
    <w:rsid w:val="000C3C67"/>
    <w:rsid w:val="000C3D28"/>
    <w:rsid w:val="000C3D93"/>
    <w:rsid w:val="000C469E"/>
    <w:rsid w:val="000C67E5"/>
    <w:rsid w:val="000C6E5B"/>
    <w:rsid w:val="000D0761"/>
    <w:rsid w:val="000D134B"/>
    <w:rsid w:val="000D2079"/>
    <w:rsid w:val="000D22B9"/>
    <w:rsid w:val="000D3A97"/>
    <w:rsid w:val="000D3DF2"/>
    <w:rsid w:val="000D42E0"/>
    <w:rsid w:val="000D4F9B"/>
    <w:rsid w:val="000D5CCF"/>
    <w:rsid w:val="000D6FB9"/>
    <w:rsid w:val="000D7AF7"/>
    <w:rsid w:val="000D7DE2"/>
    <w:rsid w:val="000E03BE"/>
    <w:rsid w:val="000E0F70"/>
    <w:rsid w:val="000E19CA"/>
    <w:rsid w:val="000E1D5A"/>
    <w:rsid w:val="000E1E45"/>
    <w:rsid w:val="000E1FC3"/>
    <w:rsid w:val="000E21E6"/>
    <w:rsid w:val="000E2A4A"/>
    <w:rsid w:val="000E313E"/>
    <w:rsid w:val="000E3182"/>
    <w:rsid w:val="000E358A"/>
    <w:rsid w:val="000E4575"/>
    <w:rsid w:val="000E5957"/>
    <w:rsid w:val="000E5D2C"/>
    <w:rsid w:val="000E654D"/>
    <w:rsid w:val="000E6D3F"/>
    <w:rsid w:val="000E7214"/>
    <w:rsid w:val="000F0317"/>
    <w:rsid w:val="000F152F"/>
    <w:rsid w:val="000F36A3"/>
    <w:rsid w:val="000F44CA"/>
    <w:rsid w:val="000F4623"/>
    <w:rsid w:val="000F5B8C"/>
    <w:rsid w:val="000F5C16"/>
    <w:rsid w:val="000F75E0"/>
    <w:rsid w:val="00102040"/>
    <w:rsid w:val="00102688"/>
    <w:rsid w:val="0010272F"/>
    <w:rsid w:val="00102F50"/>
    <w:rsid w:val="00103611"/>
    <w:rsid w:val="00104703"/>
    <w:rsid w:val="001053C0"/>
    <w:rsid w:val="00105D33"/>
    <w:rsid w:val="00107546"/>
    <w:rsid w:val="0010775C"/>
    <w:rsid w:val="00107CE8"/>
    <w:rsid w:val="0011047C"/>
    <w:rsid w:val="00110D75"/>
    <w:rsid w:val="00113D75"/>
    <w:rsid w:val="001149A8"/>
    <w:rsid w:val="00114D78"/>
    <w:rsid w:val="00114FE9"/>
    <w:rsid w:val="00115AC1"/>
    <w:rsid w:val="00117512"/>
    <w:rsid w:val="00117875"/>
    <w:rsid w:val="0012017E"/>
    <w:rsid w:val="0012298B"/>
    <w:rsid w:val="0012375F"/>
    <w:rsid w:val="00124247"/>
    <w:rsid w:val="00124417"/>
    <w:rsid w:val="00124D8C"/>
    <w:rsid w:val="00125ECF"/>
    <w:rsid w:val="00125FC9"/>
    <w:rsid w:val="00126274"/>
    <w:rsid w:val="00126D54"/>
    <w:rsid w:val="00127E0A"/>
    <w:rsid w:val="00131510"/>
    <w:rsid w:val="001322E3"/>
    <w:rsid w:val="00132B73"/>
    <w:rsid w:val="00132E43"/>
    <w:rsid w:val="00133372"/>
    <w:rsid w:val="00133D34"/>
    <w:rsid w:val="00133F3A"/>
    <w:rsid w:val="00135879"/>
    <w:rsid w:val="00135A5B"/>
    <w:rsid w:val="00136245"/>
    <w:rsid w:val="0013707B"/>
    <w:rsid w:val="001370CE"/>
    <w:rsid w:val="00137AC8"/>
    <w:rsid w:val="00140882"/>
    <w:rsid w:val="00140AA9"/>
    <w:rsid w:val="00141729"/>
    <w:rsid w:val="001419D2"/>
    <w:rsid w:val="00142F83"/>
    <w:rsid w:val="001455DD"/>
    <w:rsid w:val="001461CB"/>
    <w:rsid w:val="0014707A"/>
    <w:rsid w:val="00150AC2"/>
    <w:rsid w:val="0015157D"/>
    <w:rsid w:val="001525FB"/>
    <w:rsid w:val="00152716"/>
    <w:rsid w:val="001532BA"/>
    <w:rsid w:val="00153D6F"/>
    <w:rsid w:val="00155394"/>
    <w:rsid w:val="00155D57"/>
    <w:rsid w:val="00156932"/>
    <w:rsid w:val="0016103B"/>
    <w:rsid w:val="0016175D"/>
    <w:rsid w:val="0016384C"/>
    <w:rsid w:val="00163B83"/>
    <w:rsid w:val="001640E1"/>
    <w:rsid w:val="00164C21"/>
    <w:rsid w:val="00165EC3"/>
    <w:rsid w:val="00167508"/>
    <w:rsid w:val="001675EA"/>
    <w:rsid w:val="00170544"/>
    <w:rsid w:val="00171BB3"/>
    <w:rsid w:val="001721FB"/>
    <w:rsid w:val="00173D45"/>
    <w:rsid w:val="001755C7"/>
    <w:rsid w:val="001759C4"/>
    <w:rsid w:val="00176652"/>
    <w:rsid w:val="00176FC1"/>
    <w:rsid w:val="001771DB"/>
    <w:rsid w:val="00177D99"/>
    <w:rsid w:val="00180BFB"/>
    <w:rsid w:val="0018134C"/>
    <w:rsid w:val="0018161E"/>
    <w:rsid w:val="0018276D"/>
    <w:rsid w:val="00183715"/>
    <w:rsid w:val="001849D7"/>
    <w:rsid w:val="001857EC"/>
    <w:rsid w:val="001865A6"/>
    <w:rsid w:val="00186D31"/>
    <w:rsid w:val="00187B14"/>
    <w:rsid w:val="00190E01"/>
    <w:rsid w:val="00190F33"/>
    <w:rsid w:val="00191B6E"/>
    <w:rsid w:val="001931A3"/>
    <w:rsid w:val="00193B25"/>
    <w:rsid w:val="00194E1E"/>
    <w:rsid w:val="0019643C"/>
    <w:rsid w:val="001964B4"/>
    <w:rsid w:val="00196542"/>
    <w:rsid w:val="00196D4D"/>
    <w:rsid w:val="0019751B"/>
    <w:rsid w:val="0019776E"/>
    <w:rsid w:val="00197FBD"/>
    <w:rsid w:val="001A031D"/>
    <w:rsid w:val="001A041B"/>
    <w:rsid w:val="001A4A9D"/>
    <w:rsid w:val="001A4ACA"/>
    <w:rsid w:val="001A4E5C"/>
    <w:rsid w:val="001A6021"/>
    <w:rsid w:val="001A7CDD"/>
    <w:rsid w:val="001B03F7"/>
    <w:rsid w:val="001B0E5E"/>
    <w:rsid w:val="001B1C97"/>
    <w:rsid w:val="001B1E99"/>
    <w:rsid w:val="001B1F7E"/>
    <w:rsid w:val="001B209C"/>
    <w:rsid w:val="001B45D8"/>
    <w:rsid w:val="001B5A43"/>
    <w:rsid w:val="001B5B69"/>
    <w:rsid w:val="001B7072"/>
    <w:rsid w:val="001B7136"/>
    <w:rsid w:val="001B7385"/>
    <w:rsid w:val="001B7C17"/>
    <w:rsid w:val="001C0536"/>
    <w:rsid w:val="001C0AF3"/>
    <w:rsid w:val="001C1129"/>
    <w:rsid w:val="001C1659"/>
    <w:rsid w:val="001C2557"/>
    <w:rsid w:val="001C27EC"/>
    <w:rsid w:val="001C2BAF"/>
    <w:rsid w:val="001C2D34"/>
    <w:rsid w:val="001C2D5F"/>
    <w:rsid w:val="001C2DFB"/>
    <w:rsid w:val="001C34E4"/>
    <w:rsid w:val="001C4A15"/>
    <w:rsid w:val="001C4D6B"/>
    <w:rsid w:val="001C51BC"/>
    <w:rsid w:val="001C598F"/>
    <w:rsid w:val="001C7F1C"/>
    <w:rsid w:val="001D1387"/>
    <w:rsid w:val="001D1B12"/>
    <w:rsid w:val="001D2E58"/>
    <w:rsid w:val="001D4592"/>
    <w:rsid w:val="001D672B"/>
    <w:rsid w:val="001E0011"/>
    <w:rsid w:val="001E40F1"/>
    <w:rsid w:val="001E4399"/>
    <w:rsid w:val="001E4DD9"/>
    <w:rsid w:val="001E5374"/>
    <w:rsid w:val="001E5DF0"/>
    <w:rsid w:val="001F11A4"/>
    <w:rsid w:val="001F136D"/>
    <w:rsid w:val="001F1EE6"/>
    <w:rsid w:val="001F2CAF"/>
    <w:rsid w:val="001F41FE"/>
    <w:rsid w:val="001F65DA"/>
    <w:rsid w:val="001F6F80"/>
    <w:rsid w:val="001F7184"/>
    <w:rsid w:val="001F7D8C"/>
    <w:rsid w:val="001F7D8D"/>
    <w:rsid w:val="00200347"/>
    <w:rsid w:val="002014E9"/>
    <w:rsid w:val="00203C1F"/>
    <w:rsid w:val="00203C48"/>
    <w:rsid w:val="00204B4A"/>
    <w:rsid w:val="00204B97"/>
    <w:rsid w:val="002058B5"/>
    <w:rsid w:val="00205A9B"/>
    <w:rsid w:val="00206B7D"/>
    <w:rsid w:val="00207220"/>
    <w:rsid w:val="00207C60"/>
    <w:rsid w:val="002104C4"/>
    <w:rsid w:val="002111B5"/>
    <w:rsid w:val="00211859"/>
    <w:rsid w:val="00211FA3"/>
    <w:rsid w:val="00214C8F"/>
    <w:rsid w:val="0021514E"/>
    <w:rsid w:val="00217CBE"/>
    <w:rsid w:val="002223CB"/>
    <w:rsid w:val="002228E3"/>
    <w:rsid w:val="00222F24"/>
    <w:rsid w:val="00224E5F"/>
    <w:rsid w:val="00225F2B"/>
    <w:rsid w:val="00226083"/>
    <w:rsid w:val="0023011F"/>
    <w:rsid w:val="00230ADF"/>
    <w:rsid w:val="00230ECF"/>
    <w:rsid w:val="002319E5"/>
    <w:rsid w:val="00232982"/>
    <w:rsid w:val="002337F7"/>
    <w:rsid w:val="002339B0"/>
    <w:rsid w:val="00233BCA"/>
    <w:rsid w:val="00234111"/>
    <w:rsid w:val="00235013"/>
    <w:rsid w:val="0023545E"/>
    <w:rsid w:val="00235DA1"/>
    <w:rsid w:val="00235FAC"/>
    <w:rsid w:val="0023622D"/>
    <w:rsid w:val="0023636E"/>
    <w:rsid w:val="0023784B"/>
    <w:rsid w:val="00240335"/>
    <w:rsid w:val="00240BA7"/>
    <w:rsid w:val="00240E97"/>
    <w:rsid w:val="002415AD"/>
    <w:rsid w:val="00241F62"/>
    <w:rsid w:val="0024269B"/>
    <w:rsid w:val="00242BA0"/>
    <w:rsid w:val="002430A2"/>
    <w:rsid w:val="00243240"/>
    <w:rsid w:val="002435C0"/>
    <w:rsid w:val="0024426C"/>
    <w:rsid w:val="00244E6B"/>
    <w:rsid w:val="002502CA"/>
    <w:rsid w:val="002508C2"/>
    <w:rsid w:val="002509CF"/>
    <w:rsid w:val="00251801"/>
    <w:rsid w:val="00252FA6"/>
    <w:rsid w:val="0025373A"/>
    <w:rsid w:val="0025456E"/>
    <w:rsid w:val="0025583C"/>
    <w:rsid w:val="002564D7"/>
    <w:rsid w:val="00257120"/>
    <w:rsid w:val="00260538"/>
    <w:rsid w:val="00261FFF"/>
    <w:rsid w:val="002625EB"/>
    <w:rsid w:val="00262FBE"/>
    <w:rsid w:val="00265192"/>
    <w:rsid w:val="002663ED"/>
    <w:rsid w:val="00267E13"/>
    <w:rsid w:val="002703C2"/>
    <w:rsid w:val="00270474"/>
    <w:rsid w:val="00270A60"/>
    <w:rsid w:val="0027195F"/>
    <w:rsid w:val="00271DC0"/>
    <w:rsid w:val="002727BD"/>
    <w:rsid w:val="00273657"/>
    <w:rsid w:val="00273DA1"/>
    <w:rsid w:val="0027402D"/>
    <w:rsid w:val="00274897"/>
    <w:rsid w:val="002758A5"/>
    <w:rsid w:val="0027631F"/>
    <w:rsid w:val="002801DE"/>
    <w:rsid w:val="00281193"/>
    <w:rsid w:val="00282BA1"/>
    <w:rsid w:val="002843AA"/>
    <w:rsid w:val="002846FF"/>
    <w:rsid w:val="00284F87"/>
    <w:rsid w:val="002858E4"/>
    <w:rsid w:val="00286B9A"/>
    <w:rsid w:val="0029087D"/>
    <w:rsid w:val="002915F9"/>
    <w:rsid w:val="00294865"/>
    <w:rsid w:val="00296F24"/>
    <w:rsid w:val="002A092E"/>
    <w:rsid w:val="002A0DB2"/>
    <w:rsid w:val="002A0FBB"/>
    <w:rsid w:val="002A2E0F"/>
    <w:rsid w:val="002A4196"/>
    <w:rsid w:val="002A47F6"/>
    <w:rsid w:val="002A6145"/>
    <w:rsid w:val="002A62F7"/>
    <w:rsid w:val="002A68C3"/>
    <w:rsid w:val="002A6970"/>
    <w:rsid w:val="002B0E31"/>
    <w:rsid w:val="002B0F6F"/>
    <w:rsid w:val="002B2BE6"/>
    <w:rsid w:val="002B2F5B"/>
    <w:rsid w:val="002B5635"/>
    <w:rsid w:val="002B73FF"/>
    <w:rsid w:val="002B7908"/>
    <w:rsid w:val="002C004C"/>
    <w:rsid w:val="002C0056"/>
    <w:rsid w:val="002C02A0"/>
    <w:rsid w:val="002C12AD"/>
    <w:rsid w:val="002C2EE1"/>
    <w:rsid w:val="002C30B3"/>
    <w:rsid w:val="002C3F96"/>
    <w:rsid w:val="002C460C"/>
    <w:rsid w:val="002C4B80"/>
    <w:rsid w:val="002C5882"/>
    <w:rsid w:val="002C5CD0"/>
    <w:rsid w:val="002C72C0"/>
    <w:rsid w:val="002C78C3"/>
    <w:rsid w:val="002C7A5E"/>
    <w:rsid w:val="002D0568"/>
    <w:rsid w:val="002D3B19"/>
    <w:rsid w:val="002D41E4"/>
    <w:rsid w:val="002D553C"/>
    <w:rsid w:val="002D5759"/>
    <w:rsid w:val="002D59B1"/>
    <w:rsid w:val="002D6BB6"/>
    <w:rsid w:val="002D7264"/>
    <w:rsid w:val="002E0073"/>
    <w:rsid w:val="002E08BF"/>
    <w:rsid w:val="002E14CD"/>
    <w:rsid w:val="002E19EE"/>
    <w:rsid w:val="002E1B22"/>
    <w:rsid w:val="002E1F32"/>
    <w:rsid w:val="002E2033"/>
    <w:rsid w:val="002E4206"/>
    <w:rsid w:val="002E4F4A"/>
    <w:rsid w:val="002E6040"/>
    <w:rsid w:val="002E713B"/>
    <w:rsid w:val="002F499D"/>
    <w:rsid w:val="002F5391"/>
    <w:rsid w:val="002F5397"/>
    <w:rsid w:val="002F5979"/>
    <w:rsid w:val="002F5A4E"/>
    <w:rsid w:val="002F6ECB"/>
    <w:rsid w:val="002F706A"/>
    <w:rsid w:val="002F748F"/>
    <w:rsid w:val="00300378"/>
    <w:rsid w:val="0030303F"/>
    <w:rsid w:val="00305C47"/>
    <w:rsid w:val="0030649C"/>
    <w:rsid w:val="0030665C"/>
    <w:rsid w:val="003106D9"/>
    <w:rsid w:val="00310756"/>
    <w:rsid w:val="0031125D"/>
    <w:rsid w:val="003115F3"/>
    <w:rsid w:val="00312D1A"/>
    <w:rsid w:val="003131EB"/>
    <w:rsid w:val="0031344B"/>
    <w:rsid w:val="0031380D"/>
    <w:rsid w:val="003139AB"/>
    <w:rsid w:val="00313BCD"/>
    <w:rsid w:val="00313E62"/>
    <w:rsid w:val="00316996"/>
    <w:rsid w:val="00317870"/>
    <w:rsid w:val="003200D7"/>
    <w:rsid w:val="0032118E"/>
    <w:rsid w:val="00321D62"/>
    <w:rsid w:val="00322DC7"/>
    <w:rsid w:val="0032322E"/>
    <w:rsid w:val="00324287"/>
    <w:rsid w:val="00326C1A"/>
    <w:rsid w:val="00327950"/>
    <w:rsid w:val="00327F1F"/>
    <w:rsid w:val="00332626"/>
    <w:rsid w:val="00333F39"/>
    <w:rsid w:val="00334FA5"/>
    <w:rsid w:val="00335508"/>
    <w:rsid w:val="00336A72"/>
    <w:rsid w:val="00336A78"/>
    <w:rsid w:val="003411B0"/>
    <w:rsid w:val="00344572"/>
    <w:rsid w:val="00344944"/>
    <w:rsid w:val="00345F3D"/>
    <w:rsid w:val="00346BB5"/>
    <w:rsid w:val="00346BFC"/>
    <w:rsid w:val="0034795E"/>
    <w:rsid w:val="00347D11"/>
    <w:rsid w:val="00347E80"/>
    <w:rsid w:val="003500BF"/>
    <w:rsid w:val="00351B74"/>
    <w:rsid w:val="003523B5"/>
    <w:rsid w:val="003528A2"/>
    <w:rsid w:val="00353A54"/>
    <w:rsid w:val="00354D67"/>
    <w:rsid w:val="00354ECE"/>
    <w:rsid w:val="0035562F"/>
    <w:rsid w:val="00355B2B"/>
    <w:rsid w:val="00355C59"/>
    <w:rsid w:val="00360724"/>
    <w:rsid w:val="003609F6"/>
    <w:rsid w:val="003612C4"/>
    <w:rsid w:val="00363322"/>
    <w:rsid w:val="003639B9"/>
    <w:rsid w:val="00363FDA"/>
    <w:rsid w:val="003641C6"/>
    <w:rsid w:val="00365D23"/>
    <w:rsid w:val="003710BF"/>
    <w:rsid w:val="00371C1C"/>
    <w:rsid w:val="00371D2C"/>
    <w:rsid w:val="00371E62"/>
    <w:rsid w:val="0037283E"/>
    <w:rsid w:val="00373708"/>
    <w:rsid w:val="00373FD4"/>
    <w:rsid w:val="00376008"/>
    <w:rsid w:val="00376374"/>
    <w:rsid w:val="00376BD7"/>
    <w:rsid w:val="00376EB7"/>
    <w:rsid w:val="0037755A"/>
    <w:rsid w:val="0037781F"/>
    <w:rsid w:val="00377883"/>
    <w:rsid w:val="00377A1A"/>
    <w:rsid w:val="00380033"/>
    <w:rsid w:val="00380524"/>
    <w:rsid w:val="00380D58"/>
    <w:rsid w:val="00381CB1"/>
    <w:rsid w:val="0038238C"/>
    <w:rsid w:val="003828A2"/>
    <w:rsid w:val="00383E40"/>
    <w:rsid w:val="00384976"/>
    <w:rsid w:val="00384D4F"/>
    <w:rsid w:val="00384E14"/>
    <w:rsid w:val="00385C73"/>
    <w:rsid w:val="0038630C"/>
    <w:rsid w:val="00386DCC"/>
    <w:rsid w:val="003927F0"/>
    <w:rsid w:val="0039292F"/>
    <w:rsid w:val="00393A43"/>
    <w:rsid w:val="0039440B"/>
    <w:rsid w:val="00395CF5"/>
    <w:rsid w:val="00395E66"/>
    <w:rsid w:val="00396674"/>
    <w:rsid w:val="00397C97"/>
    <w:rsid w:val="003A019F"/>
    <w:rsid w:val="003A24F4"/>
    <w:rsid w:val="003A3801"/>
    <w:rsid w:val="003A3A19"/>
    <w:rsid w:val="003A4467"/>
    <w:rsid w:val="003A49C3"/>
    <w:rsid w:val="003A5594"/>
    <w:rsid w:val="003A560A"/>
    <w:rsid w:val="003A57C5"/>
    <w:rsid w:val="003A5A3C"/>
    <w:rsid w:val="003A6AA5"/>
    <w:rsid w:val="003A6CC4"/>
    <w:rsid w:val="003A71BD"/>
    <w:rsid w:val="003A772E"/>
    <w:rsid w:val="003B0039"/>
    <w:rsid w:val="003B0A3F"/>
    <w:rsid w:val="003B1FAC"/>
    <w:rsid w:val="003B25A0"/>
    <w:rsid w:val="003B2895"/>
    <w:rsid w:val="003B386B"/>
    <w:rsid w:val="003B4475"/>
    <w:rsid w:val="003B4CDF"/>
    <w:rsid w:val="003B4EF6"/>
    <w:rsid w:val="003B4FAA"/>
    <w:rsid w:val="003B5003"/>
    <w:rsid w:val="003B698E"/>
    <w:rsid w:val="003C02B9"/>
    <w:rsid w:val="003C0A96"/>
    <w:rsid w:val="003C16AC"/>
    <w:rsid w:val="003C30BC"/>
    <w:rsid w:val="003C31B3"/>
    <w:rsid w:val="003C3445"/>
    <w:rsid w:val="003C3CB9"/>
    <w:rsid w:val="003C5D15"/>
    <w:rsid w:val="003C62AF"/>
    <w:rsid w:val="003C79F8"/>
    <w:rsid w:val="003D1F61"/>
    <w:rsid w:val="003D2F8F"/>
    <w:rsid w:val="003D3B77"/>
    <w:rsid w:val="003D3D10"/>
    <w:rsid w:val="003D43B2"/>
    <w:rsid w:val="003D5EB9"/>
    <w:rsid w:val="003D60C7"/>
    <w:rsid w:val="003D7E83"/>
    <w:rsid w:val="003D7F2B"/>
    <w:rsid w:val="003E03EA"/>
    <w:rsid w:val="003E28A2"/>
    <w:rsid w:val="003E2E84"/>
    <w:rsid w:val="003E4AB9"/>
    <w:rsid w:val="003E5030"/>
    <w:rsid w:val="003E5C94"/>
    <w:rsid w:val="003E63E4"/>
    <w:rsid w:val="003E6537"/>
    <w:rsid w:val="003E7D14"/>
    <w:rsid w:val="003F05BC"/>
    <w:rsid w:val="003F0B58"/>
    <w:rsid w:val="003F0E89"/>
    <w:rsid w:val="003F1EC9"/>
    <w:rsid w:val="003F2283"/>
    <w:rsid w:val="003F274D"/>
    <w:rsid w:val="003F29DE"/>
    <w:rsid w:val="003F2F54"/>
    <w:rsid w:val="003F39BC"/>
    <w:rsid w:val="003F3F40"/>
    <w:rsid w:val="003F3FA1"/>
    <w:rsid w:val="003F5EC7"/>
    <w:rsid w:val="003F7293"/>
    <w:rsid w:val="003F754B"/>
    <w:rsid w:val="003F784D"/>
    <w:rsid w:val="00400A69"/>
    <w:rsid w:val="0040132F"/>
    <w:rsid w:val="00403867"/>
    <w:rsid w:val="00403A3C"/>
    <w:rsid w:val="00404402"/>
    <w:rsid w:val="00404E32"/>
    <w:rsid w:val="00405789"/>
    <w:rsid w:val="004058F4"/>
    <w:rsid w:val="00406B6E"/>
    <w:rsid w:val="004073A5"/>
    <w:rsid w:val="00410117"/>
    <w:rsid w:val="004110F6"/>
    <w:rsid w:val="00411685"/>
    <w:rsid w:val="00411705"/>
    <w:rsid w:val="004118AC"/>
    <w:rsid w:val="00411A1E"/>
    <w:rsid w:val="00411E16"/>
    <w:rsid w:val="004128D6"/>
    <w:rsid w:val="0041378F"/>
    <w:rsid w:val="00414124"/>
    <w:rsid w:val="00415CB9"/>
    <w:rsid w:val="00416775"/>
    <w:rsid w:val="00421889"/>
    <w:rsid w:val="00421A40"/>
    <w:rsid w:val="00422BE6"/>
    <w:rsid w:val="0042310E"/>
    <w:rsid w:val="0042690B"/>
    <w:rsid w:val="00426C7D"/>
    <w:rsid w:val="004271C2"/>
    <w:rsid w:val="00427C4B"/>
    <w:rsid w:val="00430049"/>
    <w:rsid w:val="00431B93"/>
    <w:rsid w:val="00432574"/>
    <w:rsid w:val="00432ABC"/>
    <w:rsid w:val="00432ABD"/>
    <w:rsid w:val="00432C91"/>
    <w:rsid w:val="00434931"/>
    <w:rsid w:val="004410B7"/>
    <w:rsid w:val="00441D27"/>
    <w:rsid w:val="0044216C"/>
    <w:rsid w:val="00442515"/>
    <w:rsid w:val="00442D36"/>
    <w:rsid w:val="004431B5"/>
    <w:rsid w:val="00443698"/>
    <w:rsid w:val="00445954"/>
    <w:rsid w:val="00445C6C"/>
    <w:rsid w:val="00446E0B"/>
    <w:rsid w:val="00447069"/>
    <w:rsid w:val="004471A1"/>
    <w:rsid w:val="00447F14"/>
    <w:rsid w:val="004501B1"/>
    <w:rsid w:val="00451D0D"/>
    <w:rsid w:val="00453118"/>
    <w:rsid w:val="004537F9"/>
    <w:rsid w:val="00453925"/>
    <w:rsid w:val="0045395B"/>
    <w:rsid w:val="004540F2"/>
    <w:rsid w:val="004551E3"/>
    <w:rsid w:val="00455556"/>
    <w:rsid w:val="00455B5E"/>
    <w:rsid w:val="004575C3"/>
    <w:rsid w:val="004577EE"/>
    <w:rsid w:val="00457A9F"/>
    <w:rsid w:val="00460AAE"/>
    <w:rsid w:val="00461AB2"/>
    <w:rsid w:val="004628AD"/>
    <w:rsid w:val="004635C2"/>
    <w:rsid w:val="00463F9D"/>
    <w:rsid w:val="004653FC"/>
    <w:rsid w:val="0046550A"/>
    <w:rsid w:val="004663DB"/>
    <w:rsid w:val="004667E3"/>
    <w:rsid w:val="004709D4"/>
    <w:rsid w:val="00471AFD"/>
    <w:rsid w:val="00471B6F"/>
    <w:rsid w:val="00472A7E"/>
    <w:rsid w:val="00472F64"/>
    <w:rsid w:val="0047309B"/>
    <w:rsid w:val="00473D68"/>
    <w:rsid w:val="00473E4C"/>
    <w:rsid w:val="00473F9D"/>
    <w:rsid w:val="00474A10"/>
    <w:rsid w:val="004759F3"/>
    <w:rsid w:val="00475A6D"/>
    <w:rsid w:val="0047657A"/>
    <w:rsid w:val="004771B3"/>
    <w:rsid w:val="00480F11"/>
    <w:rsid w:val="004810EB"/>
    <w:rsid w:val="004817C6"/>
    <w:rsid w:val="00481A4B"/>
    <w:rsid w:val="00483065"/>
    <w:rsid w:val="00483A8B"/>
    <w:rsid w:val="00483E71"/>
    <w:rsid w:val="00486C0F"/>
    <w:rsid w:val="00487810"/>
    <w:rsid w:val="004907DD"/>
    <w:rsid w:val="00491633"/>
    <w:rsid w:val="00492E0A"/>
    <w:rsid w:val="00494A13"/>
    <w:rsid w:val="00494CF9"/>
    <w:rsid w:val="00495E66"/>
    <w:rsid w:val="0049687A"/>
    <w:rsid w:val="00497E3E"/>
    <w:rsid w:val="004A2B12"/>
    <w:rsid w:val="004A3082"/>
    <w:rsid w:val="004A4E8E"/>
    <w:rsid w:val="004A5CFA"/>
    <w:rsid w:val="004A7054"/>
    <w:rsid w:val="004A7BE3"/>
    <w:rsid w:val="004B0135"/>
    <w:rsid w:val="004B2C9B"/>
    <w:rsid w:val="004B3407"/>
    <w:rsid w:val="004B4FD0"/>
    <w:rsid w:val="004B6444"/>
    <w:rsid w:val="004B7B5C"/>
    <w:rsid w:val="004B7F82"/>
    <w:rsid w:val="004C080D"/>
    <w:rsid w:val="004C1129"/>
    <w:rsid w:val="004C1216"/>
    <w:rsid w:val="004C1B9C"/>
    <w:rsid w:val="004C1FAC"/>
    <w:rsid w:val="004C22FC"/>
    <w:rsid w:val="004C247D"/>
    <w:rsid w:val="004C3F5F"/>
    <w:rsid w:val="004C6488"/>
    <w:rsid w:val="004C68BF"/>
    <w:rsid w:val="004C764A"/>
    <w:rsid w:val="004C7C5D"/>
    <w:rsid w:val="004D0EC6"/>
    <w:rsid w:val="004D1D69"/>
    <w:rsid w:val="004D315E"/>
    <w:rsid w:val="004D4D1B"/>
    <w:rsid w:val="004D5C52"/>
    <w:rsid w:val="004D7587"/>
    <w:rsid w:val="004D7E91"/>
    <w:rsid w:val="004E05FF"/>
    <w:rsid w:val="004E16CC"/>
    <w:rsid w:val="004E1C93"/>
    <w:rsid w:val="004E2356"/>
    <w:rsid w:val="004E2C59"/>
    <w:rsid w:val="004E36C2"/>
    <w:rsid w:val="004E386E"/>
    <w:rsid w:val="004E3AB4"/>
    <w:rsid w:val="004E6C60"/>
    <w:rsid w:val="004E6C94"/>
    <w:rsid w:val="004F00D6"/>
    <w:rsid w:val="004F0A4D"/>
    <w:rsid w:val="004F263D"/>
    <w:rsid w:val="004F488C"/>
    <w:rsid w:val="004F4A38"/>
    <w:rsid w:val="004F5CB4"/>
    <w:rsid w:val="00500F64"/>
    <w:rsid w:val="005017F5"/>
    <w:rsid w:val="00501875"/>
    <w:rsid w:val="00501B71"/>
    <w:rsid w:val="00502C70"/>
    <w:rsid w:val="0050307E"/>
    <w:rsid w:val="00503140"/>
    <w:rsid w:val="00504783"/>
    <w:rsid w:val="00504BF4"/>
    <w:rsid w:val="00504FBA"/>
    <w:rsid w:val="00506853"/>
    <w:rsid w:val="00506EFA"/>
    <w:rsid w:val="005105C3"/>
    <w:rsid w:val="0051095B"/>
    <w:rsid w:val="0051225B"/>
    <w:rsid w:val="00512B18"/>
    <w:rsid w:val="00513780"/>
    <w:rsid w:val="0051444B"/>
    <w:rsid w:val="005165B2"/>
    <w:rsid w:val="00516769"/>
    <w:rsid w:val="00517A75"/>
    <w:rsid w:val="005204D8"/>
    <w:rsid w:val="00521290"/>
    <w:rsid w:val="00522CA0"/>
    <w:rsid w:val="00523224"/>
    <w:rsid w:val="00523773"/>
    <w:rsid w:val="00524302"/>
    <w:rsid w:val="00524DB3"/>
    <w:rsid w:val="00526BEE"/>
    <w:rsid w:val="00526FA5"/>
    <w:rsid w:val="005274B7"/>
    <w:rsid w:val="00530048"/>
    <w:rsid w:val="005309B6"/>
    <w:rsid w:val="005315E0"/>
    <w:rsid w:val="00532226"/>
    <w:rsid w:val="00532845"/>
    <w:rsid w:val="00532B1F"/>
    <w:rsid w:val="00532CD5"/>
    <w:rsid w:val="005341CA"/>
    <w:rsid w:val="0053476F"/>
    <w:rsid w:val="00534BC8"/>
    <w:rsid w:val="00534D26"/>
    <w:rsid w:val="0053515F"/>
    <w:rsid w:val="00536776"/>
    <w:rsid w:val="00536930"/>
    <w:rsid w:val="00537E0A"/>
    <w:rsid w:val="0054050C"/>
    <w:rsid w:val="005418F2"/>
    <w:rsid w:val="00541AA1"/>
    <w:rsid w:val="00541ADA"/>
    <w:rsid w:val="00542F6D"/>
    <w:rsid w:val="00543C58"/>
    <w:rsid w:val="00543DC5"/>
    <w:rsid w:val="00543F9F"/>
    <w:rsid w:val="005448CE"/>
    <w:rsid w:val="005454E7"/>
    <w:rsid w:val="005455E3"/>
    <w:rsid w:val="0054573A"/>
    <w:rsid w:val="005457C8"/>
    <w:rsid w:val="00545FD6"/>
    <w:rsid w:val="00547C1E"/>
    <w:rsid w:val="005518CF"/>
    <w:rsid w:val="00552519"/>
    <w:rsid w:val="005527D4"/>
    <w:rsid w:val="00552B55"/>
    <w:rsid w:val="005530C0"/>
    <w:rsid w:val="00553355"/>
    <w:rsid w:val="005533AB"/>
    <w:rsid w:val="00553A4A"/>
    <w:rsid w:val="0055474E"/>
    <w:rsid w:val="00554C59"/>
    <w:rsid w:val="0055573D"/>
    <w:rsid w:val="00555D40"/>
    <w:rsid w:val="00556E3E"/>
    <w:rsid w:val="00556F08"/>
    <w:rsid w:val="00557503"/>
    <w:rsid w:val="0056031D"/>
    <w:rsid w:val="00561000"/>
    <w:rsid w:val="00561E76"/>
    <w:rsid w:val="00562105"/>
    <w:rsid w:val="00562F97"/>
    <w:rsid w:val="00563EE7"/>
    <w:rsid w:val="005645EB"/>
    <w:rsid w:val="00565261"/>
    <w:rsid w:val="00565D59"/>
    <w:rsid w:val="00566D4E"/>
    <w:rsid w:val="00567E20"/>
    <w:rsid w:val="00570B31"/>
    <w:rsid w:val="00571D13"/>
    <w:rsid w:val="0057246C"/>
    <w:rsid w:val="00573228"/>
    <w:rsid w:val="00576A04"/>
    <w:rsid w:val="00577A73"/>
    <w:rsid w:val="0058041A"/>
    <w:rsid w:val="00581868"/>
    <w:rsid w:val="00584022"/>
    <w:rsid w:val="0058474B"/>
    <w:rsid w:val="005857B5"/>
    <w:rsid w:val="00585FAE"/>
    <w:rsid w:val="00586658"/>
    <w:rsid w:val="00587C35"/>
    <w:rsid w:val="00590362"/>
    <w:rsid w:val="00591AD9"/>
    <w:rsid w:val="005949FE"/>
    <w:rsid w:val="00595122"/>
    <w:rsid w:val="00595403"/>
    <w:rsid w:val="00595784"/>
    <w:rsid w:val="00595DCD"/>
    <w:rsid w:val="00597084"/>
    <w:rsid w:val="0059757D"/>
    <w:rsid w:val="005A00DF"/>
    <w:rsid w:val="005A0518"/>
    <w:rsid w:val="005A1D2D"/>
    <w:rsid w:val="005A2CD6"/>
    <w:rsid w:val="005A4507"/>
    <w:rsid w:val="005A450F"/>
    <w:rsid w:val="005A5F0C"/>
    <w:rsid w:val="005B1B12"/>
    <w:rsid w:val="005B1EBE"/>
    <w:rsid w:val="005B2140"/>
    <w:rsid w:val="005B51C5"/>
    <w:rsid w:val="005B5ED8"/>
    <w:rsid w:val="005B63B7"/>
    <w:rsid w:val="005B67F6"/>
    <w:rsid w:val="005B71B1"/>
    <w:rsid w:val="005B79F4"/>
    <w:rsid w:val="005B7AE1"/>
    <w:rsid w:val="005C0332"/>
    <w:rsid w:val="005C075F"/>
    <w:rsid w:val="005C1D9F"/>
    <w:rsid w:val="005C2D1B"/>
    <w:rsid w:val="005C3A08"/>
    <w:rsid w:val="005C4056"/>
    <w:rsid w:val="005C450E"/>
    <w:rsid w:val="005C4CD2"/>
    <w:rsid w:val="005C50F3"/>
    <w:rsid w:val="005C5433"/>
    <w:rsid w:val="005C7452"/>
    <w:rsid w:val="005C7BFA"/>
    <w:rsid w:val="005C7FD1"/>
    <w:rsid w:val="005D0259"/>
    <w:rsid w:val="005D05F9"/>
    <w:rsid w:val="005D098D"/>
    <w:rsid w:val="005D169A"/>
    <w:rsid w:val="005D3F6E"/>
    <w:rsid w:val="005D5D83"/>
    <w:rsid w:val="005D66EB"/>
    <w:rsid w:val="005D6AC6"/>
    <w:rsid w:val="005D71A8"/>
    <w:rsid w:val="005E02C0"/>
    <w:rsid w:val="005E050A"/>
    <w:rsid w:val="005E0EFE"/>
    <w:rsid w:val="005E11AB"/>
    <w:rsid w:val="005E1D3B"/>
    <w:rsid w:val="005E2B87"/>
    <w:rsid w:val="005E4351"/>
    <w:rsid w:val="005E4566"/>
    <w:rsid w:val="005E5499"/>
    <w:rsid w:val="005E5657"/>
    <w:rsid w:val="005E57CF"/>
    <w:rsid w:val="005E6A68"/>
    <w:rsid w:val="005E6AF6"/>
    <w:rsid w:val="005E6E68"/>
    <w:rsid w:val="005F00F8"/>
    <w:rsid w:val="005F0495"/>
    <w:rsid w:val="005F0B91"/>
    <w:rsid w:val="005F3A3D"/>
    <w:rsid w:val="005F40B6"/>
    <w:rsid w:val="005F4F1D"/>
    <w:rsid w:val="005F568B"/>
    <w:rsid w:val="005F6257"/>
    <w:rsid w:val="005F751A"/>
    <w:rsid w:val="005F7F27"/>
    <w:rsid w:val="00602167"/>
    <w:rsid w:val="00602CE2"/>
    <w:rsid w:val="0060386D"/>
    <w:rsid w:val="006039D5"/>
    <w:rsid w:val="006040B2"/>
    <w:rsid w:val="00604A46"/>
    <w:rsid w:val="00604ECF"/>
    <w:rsid w:val="006052C8"/>
    <w:rsid w:val="00606106"/>
    <w:rsid w:val="00607BB8"/>
    <w:rsid w:val="0061053B"/>
    <w:rsid w:val="00611025"/>
    <w:rsid w:val="006111C0"/>
    <w:rsid w:val="00611883"/>
    <w:rsid w:val="00611A9C"/>
    <w:rsid w:val="00611AD4"/>
    <w:rsid w:val="00612D82"/>
    <w:rsid w:val="00613BBD"/>
    <w:rsid w:val="00613F24"/>
    <w:rsid w:val="00614713"/>
    <w:rsid w:val="00614AA7"/>
    <w:rsid w:val="00615EA7"/>
    <w:rsid w:val="00616349"/>
    <w:rsid w:val="00616E97"/>
    <w:rsid w:val="006179F9"/>
    <w:rsid w:val="00620064"/>
    <w:rsid w:val="006202D9"/>
    <w:rsid w:val="006214AD"/>
    <w:rsid w:val="006221E9"/>
    <w:rsid w:val="00624BD9"/>
    <w:rsid w:val="006250D4"/>
    <w:rsid w:val="0062653C"/>
    <w:rsid w:val="00626FAB"/>
    <w:rsid w:val="00627F86"/>
    <w:rsid w:val="00630538"/>
    <w:rsid w:val="00630940"/>
    <w:rsid w:val="00630BD4"/>
    <w:rsid w:val="0063137C"/>
    <w:rsid w:val="00631F85"/>
    <w:rsid w:val="00632B32"/>
    <w:rsid w:val="00632CF0"/>
    <w:rsid w:val="006332F5"/>
    <w:rsid w:val="00633B20"/>
    <w:rsid w:val="00633CDC"/>
    <w:rsid w:val="00633DA0"/>
    <w:rsid w:val="00634501"/>
    <w:rsid w:val="0063587F"/>
    <w:rsid w:val="00635D4C"/>
    <w:rsid w:val="00636BAE"/>
    <w:rsid w:val="00640137"/>
    <w:rsid w:val="006405C0"/>
    <w:rsid w:val="00640B7F"/>
    <w:rsid w:val="006431B7"/>
    <w:rsid w:val="00643B33"/>
    <w:rsid w:val="00643D44"/>
    <w:rsid w:val="00645159"/>
    <w:rsid w:val="006469C6"/>
    <w:rsid w:val="00646B64"/>
    <w:rsid w:val="00647CE5"/>
    <w:rsid w:val="00651170"/>
    <w:rsid w:val="00651AA0"/>
    <w:rsid w:val="00652A84"/>
    <w:rsid w:val="0065304D"/>
    <w:rsid w:val="00655129"/>
    <w:rsid w:val="00660212"/>
    <w:rsid w:val="00660A26"/>
    <w:rsid w:val="00661136"/>
    <w:rsid w:val="00661230"/>
    <w:rsid w:val="0066318C"/>
    <w:rsid w:val="00664803"/>
    <w:rsid w:val="00665F44"/>
    <w:rsid w:val="00666AC1"/>
    <w:rsid w:val="00670E0E"/>
    <w:rsid w:val="00671BDF"/>
    <w:rsid w:val="006724AB"/>
    <w:rsid w:val="00672F4F"/>
    <w:rsid w:val="00674F52"/>
    <w:rsid w:val="006752AE"/>
    <w:rsid w:val="00676B74"/>
    <w:rsid w:val="006804C8"/>
    <w:rsid w:val="00681C5C"/>
    <w:rsid w:val="00682379"/>
    <w:rsid w:val="0068353B"/>
    <w:rsid w:val="0068358C"/>
    <w:rsid w:val="00683B3D"/>
    <w:rsid w:val="00684538"/>
    <w:rsid w:val="00685946"/>
    <w:rsid w:val="00690942"/>
    <w:rsid w:val="00693359"/>
    <w:rsid w:val="0069371F"/>
    <w:rsid w:val="0069376E"/>
    <w:rsid w:val="00693CC9"/>
    <w:rsid w:val="00694C3A"/>
    <w:rsid w:val="00695AEA"/>
    <w:rsid w:val="00696332"/>
    <w:rsid w:val="006977D1"/>
    <w:rsid w:val="00697A12"/>
    <w:rsid w:val="006A073E"/>
    <w:rsid w:val="006A1902"/>
    <w:rsid w:val="006A32B8"/>
    <w:rsid w:val="006A3E17"/>
    <w:rsid w:val="006A4146"/>
    <w:rsid w:val="006A4DB3"/>
    <w:rsid w:val="006A506C"/>
    <w:rsid w:val="006A55D3"/>
    <w:rsid w:val="006A5AB0"/>
    <w:rsid w:val="006A6838"/>
    <w:rsid w:val="006A7869"/>
    <w:rsid w:val="006B1707"/>
    <w:rsid w:val="006B250B"/>
    <w:rsid w:val="006B2D05"/>
    <w:rsid w:val="006B3078"/>
    <w:rsid w:val="006B5ED2"/>
    <w:rsid w:val="006B71E6"/>
    <w:rsid w:val="006B7371"/>
    <w:rsid w:val="006B75B0"/>
    <w:rsid w:val="006C07E3"/>
    <w:rsid w:val="006C1673"/>
    <w:rsid w:val="006C4757"/>
    <w:rsid w:val="006C50C1"/>
    <w:rsid w:val="006C7099"/>
    <w:rsid w:val="006D1FAD"/>
    <w:rsid w:val="006D2191"/>
    <w:rsid w:val="006D22E6"/>
    <w:rsid w:val="006D2337"/>
    <w:rsid w:val="006D4F0B"/>
    <w:rsid w:val="006D7374"/>
    <w:rsid w:val="006D757D"/>
    <w:rsid w:val="006D7D25"/>
    <w:rsid w:val="006D7F60"/>
    <w:rsid w:val="006E097E"/>
    <w:rsid w:val="006E2F44"/>
    <w:rsid w:val="006E4DE2"/>
    <w:rsid w:val="006E786E"/>
    <w:rsid w:val="006E7B4A"/>
    <w:rsid w:val="006F1A2F"/>
    <w:rsid w:val="006F4410"/>
    <w:rsid w:val="006F4450"/>
    <w:rsid w:val="006F4AAB"/>
    <w:rsid w:val="006F4E90"/>
    <w:rsid w:val="006F58D8"/>
    <w:rsid w:val="006F5B2C"/>
    <w:rsid w:val="006F5C21"/>
    <w:rsid w:val="006F5DCD"/>
    <w:rsid w:val="00700096"/>
    <w:rsid w:val="00702DEC"/>
    <w:rsid w:val="00703120"/>
    <w:rsid w:val="0070342D"/>
    <w:rsid w:val="00705A09"/>
    <w:rsid w:val="00705B91"/>
    <w:rsid w:val="00705EFA"/>
    <w:rsid w:val="007069F4"/>
    <w:rsid w:val="00706DE8"/>
    <w:rsid w:val="00707201"/>
    <w:rsid w:val="00710319"/>
    <w:rsid w:val="00710A60"/>
    <w:rsid w:val="00710B2A"/>
    <w:rsid w:val="007118C0"/>
    <w:rsid w:val="007119A2"/>
    <w:rsid w:val="00713C8C"/>
    <w:rsid w:val="00714950"/>
    <w:rsid w:val="00714FFE"/>
    <w:rsid w:val="00715BD4"/>
    <w:rsid w:val="00716723"/>
    <w:rsid w:val="00716738"/>
    <w:rsid w:val="0072107B"/>
    <w:rsid w:val="00721520"/>
    <w:rsid w:val="0072179C"/>
    <w:rsid w:val="00721958"/>
    <w:rsid w:val="007219A5"/>
    <w:rsid w:val="00722841"/>
    <w:rsid w:val="00723211"/>
    <w:rsid w:val="007242CC"/>
    <w:rsid w:val="007243BB"/>
    <w:rsid w:val="00724D26"/>
    <w:rsid w:val="00725204"/>
    <w:rsid w:val="00730AC8"/>
    <w:rsid w:val="00732AA4"/>
    <w:rsid w:val="00733E2A"/>
    <w:rsid w:val="007357D1"/>
    <w:rsid w:val="00735F1F"/>
    <w:rsid w:val="007416CA"/>
    <w:rsid w:val="00741E71"/>
    <w:rsid w:val="00744BEA"/>
    <w:rsid w:val="00744EC6"/>
    <w:rsid w:val="007452AA"/>
    <w:rsid w:val="007453E9"/>
    <w:rsid w:val="00745C58"/>
    <w:rsid w:val="00752EC0"/>
    <w:rsid w:val="00753586"/>
    <w:rsid w:val="0075442B"/>
    <w:rsid w:val="00754CD5"/>
    <w:rsid w:val="00755322"/>
    <w:rsid w:val="007553E4"/>
    <w:rsid w:val="00757756"/>
    <w:rsid w:val="0075782A"/>
    <w:rsid w:val="007578F6"/>
    <w:rsid w:val="00757CDD"/>
    <w:rsid w:val="00760959"/>
    <w:rsid w:val="00760CE1"/>
    <w:rsid w:val="00761510"/>
    <w:rsid w:val="007627EB"/>
    <w:rsid w:val="007633AD"/>
    <w:rsid w:val="00765878"/>
    <w:rsid w:val="0076624D"/>
    <w:rsid w:val="0076660C"/>
    <w:rsid w:val="00766F73"/>
    <w:rsid w:val="00767891"/>
    <w:rsid w:val="00767AAE"/>
    <w:rsid w:val="00767C52"/>
    <w:rsid w:val="007703A8"/>
    <w:rsid w:val="0077095A"/>
    <w:rsid w:val="00770BCE"/>
    <w:rsid w:val="00770F33"/>
    <w:rsid w:val="00771CFF"/>
    <w:rsid w:val="00773CF2"/>
    <w:rsid w:val="00774138"/>
    <w:rsid w:val="00775FA1"/>
    <w:rsid w:val="007763A9"/>
    <w:rsid w:val="00776B38"/>
    <w:rsid w:val="00780292"/>
    <w:rsid w:val="007811F5"/>
    <w:rsid w:val="0078268D"/>
    <w:rsid w:val="00782FAB"/>
    <w:rsid w:val="0078412B"/>
    <w:rsid w:val="00784F25"/>
    <w:rsid w:val="00785060"/>
    <w:rsid w:val="007853BC"/>
    <w:rsid w:val="00785ABE"/>
    <w:rsid w:val="00787E5F"/>
    <w:rsid w:val="007911D1"/>
    <w:rsid w:val="007912F2"/>
    <w:rsid w:val="00793A2E"/>
    <w:rsid w:val="0079418A"/>
    <w:rsid w:val="00794577"/>
    <w:rsid w:val="0079492F"/>
    <w:rsid w:val="00794D8D"/>
    <w:rsid w:val="00796F62"/>
    <w:rsid w:val="00797124"/>
    <w:rsid w:val="00797A99"/>
    <w:rsid w:val="00797F62"/>
    <w:rsid w:val="007A0508"/>
    <w:rsid w:val="007A0C75"/>
    <w:rsid w:val="007A2867"/>
    <w:rsid w:val="007A2DEF"/>
    <w:rsid w:val="007A30C0"/>
    <w:rsid w:val="007A472C"/>
    <w:rsid w:val="007A5867"/>
    <w:rsid w:val="007A70B1"/>
    <w:rsid w:val="007A7CD0"/>
    <w:rsid w:val="007B2A18"/>
    <w:rsid w:val="007B34A5"/>
    <w:rsid w:val="007B38D9"/>
    <w:rsid w:val="007B4037"/>
    <w:rsid w:val="007B4809"/>
    <w:rsid w:val="007B545F"/>
    <w:rsid w:val="007B6C9E"/>
    <w:rsid w:val="007B6CD1"/>
    <w:rsid w:val="007B71DC"/>
    <w:rsid w:val="007C0087"/>
    <w:rsid w:val="007C04C5"/>
    <w:rsid w:val="007C0FBE"/>
    <w:rsid w:val="007C17D2"/>
    <w:rsid w:val="007C1CE5"/>
    <w:rsid w:val="007C21E3"/>
    <w:rsid w:val="007C2633"/>
    <w:rsid w:val="007C3F24"/>
    <w:rsid w:val="007C4093"/>
    <w:rsid w:val="007C4707"/>
    <w:rsid w:val="007C5346"/>
    <w:rsid w:val="007C53C9"/>
    <w:rsid w:val="007C5A7E"/>
    <w:rsid w:val="007C6B8E"/>
    <w:rsid w:val="007D0860"/>
    <w:rsid w:val="007D088A"/>
    <w:rsid w:val="007D0BCC"/>
    <w:rsid w:val="007D38A6"/>
    <w:rsid w:val="007D3989"/>
    <w:rsid w:val="007D53DB"/>
    <w:rsid w:val="007D5FE7"/>
    <w:rsid w:val="007D68F1"/>
    <w:rsid w:val="007D694A"/>
    <w:rsid w:val="007D78F3"/>
    <w:rsid w:val="007E02DB"/>
    <w:rsid w:val="007E0F14"/>
    <w:rsid w:val="007E2228"/>
    <w:rsid w:val="007E34D8"/>
    <w:rsid w:val="007E34F6"/>
    <w:rsid w:val="007E39C8"/>
    <w:rsid w:val="007E5144"/>
    <w:rsid w:val="007E6567"/>
    <w:rsid w:val="007E6BA3"/>
    <w:rsid w:val="007F1715"/>
    <w:rsid w:val="007F3845"/>
    <w:rsid w:val="007F3E5B"/>
    <w:rsid w:val="007F4FB5"/>
    <w:rsid w:val="007F57B7"/>
    <w:rsid w:val="007F639B"/>
    <w:rsid w:val="007F66DF"/>
    <w:rsid w:val="00800BBF"/>
    <w:rsid w:val="00801FEB"/>
    <w:rsid w:val="00802E05"/>
    <w:rsid w:val="008034C9"/>
    <w:rsid w:val="008041C1"/>
    <w:rsid w:val="008043C9"/>
    <w:rsid w:val="008050CD"/>
    <w:rsid w:val="0080650E"/>
    <w:rsid w:val="00806625"/>
    <w:rsid w:val="0080715F"/>
    <w:rsid w:val="00807365"/>
    <w:rsid w:val="008076C2"/>
    <w:rsid w:val="00807962"/>
    <w:rsid w:val="008079A9"/>
    <w:rsid w:val="00810328"/>
    <w:rsid w:val="00810CD5"/>
    <w:rsid w:val="00813670"/>
    <w:rsid w:val="0081371E"/>
    <w:rsid w:val="00813FC3"/>
    <w:rsid w:val="008150B2"/>
    <w:rsid w:val="0081539A"/>
    <w:rsid w:val="00817170"/>
    <w:rsid w:val="008178C1"/>
    <w:rsid w:val="008178FE"/>
    <w:rsid w:val="00817ADF"/>
    <w:rsid w:val="00817EA9"/>
    <w:rsid w:val="008219B9"/>
    <w:rsid w:val="0082208C"/>
    <w:rsid w:val="00822E47"/>
    <w:rsid w:val="00825000"/>
    <w:rsid w:val="00826BF2"/>
    <w:rsid w:val="00827DD9"/>
    <w:rsid w:val="00827EC1"/>
    <w:rsid w:val="008303CE"/>
    <w:rsid w:val="00831F8B"/>
    <w:rsid w:val="00832270"/>
    <w:rsid w:val="00833647"/>
    <w:rsid w:val="00833824"/>
    <w:rsid w:val="00833DAA"/>
    <w:rsid w:val="00834315"/>
    <w:rsid w:val="008346F8"/>
    <w:rsid w:val="00835F3B"/>
    <w:rsid w:val="00836827"/>
    <w:rsid w:val="008374AD"/>
    <w:rsid w:val="00837686"/>
    <w:rsid w:val="00840E38"/>
    <w:rsid w:val="00840F29"/>
    <w:rsid w:val="0084200D"/>
    <w:rsid w:val="0084393D"/>
    <w:rsid w:val="00843DC1"/>
    <w:rsid w:val="00844C30"/>
    <w:rsid w:val="008450A2"/>
    <w:rsid w:val="00846638"/>
    <w:rsid w:val="00846B18"/>
    <w:rsid w:val="00847372"/>
    <w:rsid w:val="00847AC7"/>
    <w:rsid w:val="00852BD7"/>
    <w:rsid w:val="008533D9"/>
    <w:rsid w:val="00853C87"/>
    <w:rsid w:val="008540AA"/>
    <w:rsid w:val="00854993"/>
    <w:rsid w:val="00855CBE"/>
    <w:rsid w:val="00855DE6"/>
    <w:rsid w:val="00857578"/>
    <w:rsid w:val="008578F3"/>
    <w:rsid w:val="00857DB3"/>
    <w:rsid w:val="00860315"/>
    <w:rsid w:val="0086212F"/>
    <w:rsid w:val="00862FDB"/>
    <w:rsid w:val="00863E61"/>
    <w:rsid w:val="0086411A"/>
    <w:rsid w:val="008641B2"/>
    <w:rsid w:val="00864E88"/>
    <w:rsid w:val="0086531C"/>
    <w:rsid w:val="008656D7"/>
    <w:rsid w:val="00865D55"/>
    <w:rsid w:val="00865DF3"/>
    <w:rsid w:val="00865F2A"/>
    <w:rsid w:val="00867D80"/>
    <w:rsid w:val="008703C4"/>
    <w:rsid w:val="0087140A"/>
    <w:rsid w:val="00871966"/>
    <w:rsid w:val="00873D3B"/>
    <w:rsid w:val="00873EEA"/>
    <w:rsid w:val="00876119"/>
    <w:rsid w:val="00876E16"/>
    <w:rsid w:val="008776F8"/>
    <w:rsid w:val="00880286"/>
    <w:rsid w:val="00880AFE"/>
    <w:rsid w:val="0088203F"/>
    <w:rsid w:val="008853F0"/>
    <w:rsid w:val="00887342"/>
    <w:rsid w:val="00887B5A"/>
    <w:rsid w:val="0089105D"/>
    <w:rsid w:val="00892735"/>
    <w:rsid w:val="00892EE4"/>
    <w:rsid w:val="00893710"/>
    <w:rsid w:val="00894259"/>
    <w:rsid w:val="00894546"/>
    <w:rsid w:val="00894BFF"/>
    <w:rsid w:val="00895AA2"/>
    <w:rsid w:val="00895F2A"/>
    <w:rsid w:val="00896F3F"/>
    <w:rsid w:val="008A0DCC"/>
    <w:rsid w:val="008A11BA"/>
    <w:rsid w:val="008A18BF"/>
    <w:rsid w:val="008A22A4"/>
    <w:rsid w:val="008A2968"/>
    <w:rsid w:val="008A2A39"/>
    <w:rsid w:val="008A3364"/>
    <w:rsid w:val="008A34DE"/>
    <w:rsid w:val="008A35CB"/>
    <w:rsid w:val="008A4E3A"/>
    <w:rsid w:val="008A54E1"/>
    <w:rsid w:val="008A6DF6"/>
    <w:rsid w:val="008A7EA5"/>
    <w:rsid w:val="008B34D4"/>
    <w:rsid w:val="008B3E5F"/>
    <w:rsid w:val="008B4088"/>
    <w:rsid w:val="008B413B"/>
    <w:rsid w:val="008B5301"/>
    <w:rsid w:val="008B5B6E"/>
    <w:rsid w:val="008B5D9C"/>
    <w:rsid w:val="008B6793"/>
    <w:rsid w:val="008B773F"/>
    <w:rsid w:val="008C18B1"/>
    <w:rsid w:val="008C2205"/>
    <w:rsid w:val="008C3F1B"/>
    <w:rsid w:val="008C40F4"/>
    <w:rsid w:val="008C4CE5"/>
    <w:rsid w:val="008C5617"/>
    <w:rsid w:val="008C5E51"/>
    <w:rsid w:val="008C695D"/>
    <w:rsid w:val="008C6D1C"/>
    <w:rsid w:val="008C6FF9"/>
    <w:rsid w:val="008D09E7"/>
    <w:rsid w:val="008D0A3E"/>
    <w:rsid w:val="008D0AD9"/>
    <w:rsid w:val="008D104A"/>
    <w:rsid w:val="008D111F"/>
    <w:rsid w:val="008D2251"/>
    <w:rsid w:val="008D231B"/>
    <w:rsid w:val="008D2551"/>
    <w:rsid w:val="008D2889"/>
    <w:rsid w:val="008D2A4B"/>
    <w:rsid w:val="008D39F0"/>
    <w:rsid w:val="008D42F2"/>
    <w:rsid w:val="008D550E"/>
    <w:rsid w:val="008D56B6"/>
    <w:rsid w:val="008D6CE1"/>
    <w:rsid w:val="008E088A"/>
    <w:rsid w:val="008E1AFF"/>
    <w:rsid w:val="008E3000"/>
    <w:rsid w:val="008E317B"/>
    <w:rsid w:val="008E32F5"/>
    <w:rsid w:val="008E343C"/>
    <w:rsid w:val="008E5BC7"/>
    <w:rsid w:val="008E60F6"/>
    <w:rsid w:val="008E6BC6"/>
    <w:rsid w:val="008E729A"/>
    <w:rsid w:val="008F0D09"/>
    <w:rsid w:val="008F2468"/>
    <w:rsid w:val="008F2C89"/>
    <w:rsid w:val="008F41EA"/>
    <w:rsid w:val="008F47C3"/>
    <w:rsid w:val="008F4838"/>
    <w:rsid w:val="008F4EC8"/>
    <w:rsid w:val="008F65F2"/>
    <w:rsid w:val="008F7818"/>
    <w:rsid w:val="008F7C44"/>
    <w:rsid w:val="0090033E"/>
    <w:rsid w:val="00900387"/>
    <w:rsid w:val="00901FBD"/>
    <w:rsid w:val="00902F23"/>
    <w:rsid w:val="009030D2"/>
    <w:rsid w:val="00905F5C"/>
    <w:rsid w:val="009078E1"/>
    <w:rsid w:val="00912E73"/>
    <w:rsid w:val="00912ED0"/>
    <w:rsid w:val="00912FB5"/>
    <w:rsid w:val="00913B05"/>
    <w:rsid w:val="00914A71"/>
    <w:rsid w:val="009174FD"/>
    <w:rsid w:val="00917DA5"/>
    <w:rsid w:val="00920D19"/>
    <w:rsid w:val="00922A9D"/>
    <w:rsid w:val="00922EFB"/>
    <w:rsid w:val="009231FF"/>
    <w:rsid w:val="00923BCA"/>
    <w:rsid w:val="00924234"/>
    <w:rsid w:val="00924556"/>
    <w:rsid w:val="0092471B"/>
    <w:rsid w:val="00931280"/>
    <w:rsid w:val="00931AB2"/>
    <w:rsid w:val="009328EA"/>
    <w:rsid w:val="00935812"/>
    <w:rsid w:val="009359A1"/>
    <w:rsid w:val="009372F6"/>
    <w:rsid w:val="00937950"/>
    <w:rsid w:val="00937998"/>
    <w:rsid w:val="009405A6"/>
    <w:rsid w:val="00940692"/>
    <w:rsid w:val="00940F2D"/>
    <w:rsid w:val="009436AC"/>
    <w:rsid w:val="00943BC8"/>
    <w:rsid w:val="00943F6F"/>
    <w:rsid w:val="0094418A"/>
    <w:rsid w:val="00944487"/>
    <w:rsid w:val="00944536"/>
    <w:rsid w:val="00944782"/>
    <w:rsid w:val="00944DAF"/>
    <w:rsid w:val="009458E9"/>
    <w:rsid w:val="0094684D"/>
    <w:rsid w:val="00946FBA"/>
    <w:rsid w:val="00947DF3"/>
    <w:rsid w:val="009506FD"/>
    <w:rsid w:val="00950B65"/>
    <w:rsid w:val="009512E6"/>
    <w:rsid w:val="00951B2F"/>
    <w:rsid w:val="00951DDB"/>
    <w:rsid w:val="00952695"/>
    <w:rsid w:val="00952AE8"/>
    <w:rsid w:val="00952E1A"/>
    <w:rsid w:val="00953F97"/>
    <w:rsid w:val="009544DE"/>
    <w:rsid w:val="009547F3"/>
    <w:rsid w:val="00954865"/>
    <w:rsid w:val="00954BEA"/>
    <w:rsid w:val="00954CF3"/>
    <w:rsid w:val="009550D0"/>
    <w:rsid w:val="00955275"/>
    <w:rsid w:val="00955902"/>
    <w:rsid w:val="0095722F"/>
    <w:rsid w:val="00957732"/>
    <w:rsid w:val="00957D64"/>
    <w:rsid w:val="009617D9"/>
    <w:rsid w:val="009619D0"/>
    <w:rsid w:val="00962962"/>
    <w:rsid w:val="009633DF"/>
    <w:rsid w:val="00967574"/>
    <w:rsid w:val="009745C4"/>
    <w:rsid w:val="00976C87"/>
    <w:rsid w:val="00977701"/>
    <w:rsid w:val="00977B6E"/>
    <w:rsid w:val="009801EE"/>
    <w:rsid w:val="00980524"/>
    <w:rsid w:val="00981F90"/>
    <w:rsid w:val="00982546"/>
    <w:rsid w:val="009839CD"/>
    <w:rsid w:val="009840E8"/>
    <w:rsid w:val="00984E48"/>
    <w:rsid w:val="00984E58"/>
    <w:rsid w:val="00986E3B"/>
    <w:rsid w:val="009874A2"/>
    <w:rsid w:val="00992914"/>
    <w:rsid w:val="00997997"/>
    <w:rsid w:val="00997C45"/>
    <w:rsid w:val="009A0D5C"/>
    <w:rsid w:val="009A13CD"/>
    <w:rsid w:val="009A1D17"/>
    <w:rsid w:val="009A4125"/>
    <w:rsid w:val="009A535F"/>
    <w:rsid w:val="009A6727"/>
    <w:rsid w:val="009A68F1"/>
    <w:rsid w:val="009A7370"/>
    <w:rsid w:val="009A759D"/>
    <w:rsid w:val="009A7FBA"/>
    <w:rsid w:val="009B1CA7"/>
    <w:rsid w:val="009B2686"/>
    <w:rsid w:val="009B2BE8"/>
    <w:rsid w:val="009B5EE3"/>
    <w:rsid w:val="009B65AC"/>
    <w:rsid w:val="009B7B9D"/>
    <w:rsid w:val="009C015D"/>
    <w:rsid w:val="009C031B"/>
    <w:rsid w:val="009C20E4"/>
    <w:rsid w:val="009C2C8D"/>
    <w:rsid w:val="009C32D9"/>
    <w:rsid w:val="009C346C"/>
    <w:rsid w:val="009C3BDE"/>
    <w:rsid w:val="009C69ED"/>
    <w:rsid w:val="009C7271"/>
    <w:rsid w:val="009D3A81"/>
    <w:rsid w:val="009D3C53"/>
    <w:rsid w:val="009D5D2B"/>
    <w:rsid w:val="009D663D"/>
    <w:rsid w:val="009D6744"/>
    <w:rsid w:val="009D69F0"/>
    <w:rsid w:val="009D6A42"/>
    <w:rsid w:val="009D73A1"/>
    <w:rsid w:val="009D7719"/>
    <w:rsid w:val="009D7871"/>
    <w:rsid w:val="009D7A6C"/>
    <w:rsid w:val="009D7E65"/>
    <w:rsid w:val="009D7EDC"/>
    <w:rsid w:val="009E06B7"/>
    <w:rsid w:val="009E1C9A"/>
    <w:rsid w:val="009E1E07"/>
    <w:rsid w:val="009E2492"/>
    <w:rsid w:val="009E260E"/>
    <w:rsid w:val="009E2CA2"/>
    <w:rsid w:val="009E4630"/>
    <w:rsid w:val="009E5F6E"/>
    <w:rsid w:val="009E7A4E"/>
    <w:rsid w:val="009F0445"/>
    <w:rsid w:val="009F1F92"/>
    <w:rsid w:val="009F217A"/>
    <w:rsid w:val="009F4E9E"/>
    <w:rsid w:val="009F57A8"/>
    <w:rsid w:val="009F5DC5"/>
    <w:rsid w:val="009F6685"/>
    <w:rsid w:val="00A00B41"/>
    <w:rsid w:val="00A01D95"/>
    <w:rsid w:val="00A02F23"/>
    <w:rsid w:val="00A03146"/>
    <w:rsid w:val="00A0352B"/>
    <w:rsid w:val="00A0492D"/>
    <w:rsid w:val="00A04E5D"/>
    <w:rsid w:val="00A076E6"/>
    <w:rsid w:val="00A11104"/>
    <w:rsid w:val="00A1130E"/>
    <w:rsid w:val="00A116FB"/>
    <w:rsid w:val="00A11C53"/>
    <w:rsid w:val="00A126AB"/>
    <w:rsid w:val="00A12EB1"/>
    <w:rsid w:val="00A1402F"/>
    <w:rsid w:val="00A143E3"/>
    <w:rsid w:val="00A14BB3"/>
    <w:rsid w:val="00A159BB"/>
    <w:rsid w:val="00A16BD6"/>
    <w:rsid w:val="00A16C19"/>
    <w:rsid w:val="00A20ABA"/>
    <w:rsid w:val="00A211E9"/>
    <w:rsid w:val="00A22320"/>
    <w:rsid w:val="00A22B01"/>
    <w:rsid w:val="00A22C43"/>
    <w:rsid w:val="00A22D22"/>
    <w:rsid w:val="00A239A7"/>
    <w:rsid w:val="00A24E20"/>
    <w:rsid w:val="00A2598C"/>
    <w:rsid w:val="00A25995"/>
    <w:rsid w:val="00A25AEB"/>
    <w:rsid w:val="00A25C63"/>
    <w:rsid w:val="00A27B07"/>
    <w:rsid w:val="00A306F3"/>
    <w:rsid w:val="00A31989"/>
    <w:rsid w:val="00A319C1"/>
    <w:rsid w:val="00A321A7"/>
    <w:rsid w:val="00A32388"/>
    <w:rsid w:val="00A32A10"/>
    <w:rsid w:val="00A3468B"/>
    <w:rsid w:val="00A3722E"/>
    <w:rsid w:val="00A37ECA"/>
    <w:rsid w:val="00A40FA5"/>
    <w:rsid w:val="00A411CB"/>
    <w:rsid w:val="00A44D03"/>
    <w:rsid w:val="00A460BA"/>
    <w:rsid w:val="00A4648B"/>
    <w:rsid w:val="00A469F2"/>
    <w:rsid w:val="00A46B8B"/>
    <w:rsid w:val="00A46BD6"/>
    <w:rsid w:val="00A50121"/>
    <w:rsid w:val="00A50F2C"/>
    <w:rsid w:val="00A53477"/>
    <w:rsid w:val="00A54C0B"/>
    <w:rsid w:val="00A556A0"/>
    <w:rsid w:val="00A563CE"/>
    <w:rsid w:val="00A578AA"/>
    <w:rsid w:val="00A57CD3"/>
    <w:rsid w:val="00A60A2C"/>
    <w:rsid w:val="00A618A2"/>
    <w:rsid w:val="00A61F66"/>
    <w:rsid w:val="00A627D7"/>
    <w:rsid w:val="00A6285F"/>
    <w:rsid w:val="00A62D25"/>
    <w:rsid w:val="00A632FE"/>
    <w:rsid w:val="00A6359D"/>
    <w:rsid w:val="00A6395E"/>
    <w:rsid w:val="00A63BA3"/>
    <w:rsid w:val="00A642EC"/>
    <w:rsid w:val="00A64318"/>
    <w:rsid w:val="00A649D3"/>
    <w:rsid w:val="00A6537A"/>
    <w:rsid w:val="00A65A0E"/>
    <w:rsid w:val="00A65E66"/>
    <w:rsid w:val="00A66900"/>
    <w:rsid w:val="00A67420"/>
    <w:rsid w:val="00A6770E"/>
    <w:rsid w:val="00A7006B"/>
    <w:rsid w:val="00A7173B"/>
    <w:rsid w:val="00A72783"/>
    <w:rsid w:val="00A74805"/>
    <w:rsid w:val="00A74E95"/>
    <w:rsid w:val="00A74FFF"/>
    <w:rsid w:val="00A7514B"/>
    <w:rsid w:val="00A75B5A"/>
    <w:rsid w:val="00A76112"/>
    <w:rsid w:val="00A761B2"/>
    <w:rsid w:val="00A76275"/>
    <w:rsid w:val="00A76509"/>
    <w:rsid w:val="00A76659"/>
    <w:rsid w:val="00A772DA"/>
    <w:rsid w:val="00A81141"/>
    <w:rsid w:val="00A811C4"/>
    <w:rsid w:val="00A81767"/>
    <w:rsid w:val="00A81E69"/>
    <w:rsid w:val="00A832C3"/>
    <w:rsid w:val="00A83BAF"/>
    <w:rsid w:val="00A84A12"/>
    <w:rsid w:val="00A84C29"/>
    <w:rsid w:val="00A8582C"/>
    <w:rsid w:val="00A862AC"/>
    <w:rsid w:val="00A87AB2"/>
    <w:rsid w:val="00A90F3F"/>
    <w:rsid w:val="00A91300"/>
    <w:rsid w:val="00A91F1F"/>
    <w:rsid w:val="00A92902"/>
    <w:rsid w:val="00A92ED5"/>
    <w:rsid w:val="00A934CF"/>
    <w:rsid w:val="00A94D52"/>
    <w:rsid w:val="00A94FE1"/>
    <w:rsid w:val="00A96057"/>
    <w:rsid w:val="00A960B9"/>
    <w:rsid w:val="00A96C28"/>
    <w:rsid w:val="00AA05DE"/>
    <w:rsid w:val="00AA270B"/>
    <w:rsid w:val="00AA2A10"/>
    <w:rsid w:val="00AA2B22"/>
    <w:rsid w:val="00AA38F7"/>
    <w:rsid w:val="00AA3C03"/>
    <w:rsid w:val="00AA40B8"/>
    <w:rsid w:val="00AA4E3D"/>
    <w:rsid w:val="00AA5991"/>
    <w:rsid w:val="00AA5DD8"/>
    <w:rsid w:val="00AA6644"/>
    <w:rsid w:val="00AA69C1"/>
    <w:rsid w:val="00AA7F9C"/>
    <w:rsid w:val="00AB0418"/>
    <w:rsid w:val="00AB058B"/>
    <w:rsid w:val="00AB50BC"/>
    <w:rsid w:val="00AB61C3"/>
    <w:rsid w:val="00AB6945"/>
    <w:rsid w:val="00AB7829"/>
    <w:rsid w:val="00AB7D4F"/>
    <w:rsid w:val="00AC2136"/>
    <w:rsid w:val="00AC2340"/>
    <w:rsid w:val="00AC237F"/>
    <w:rsid w:val="00AC29FA"/>
    <w:rsid w:val="00AC3D35"/>
    <w:rsid w:val="00AC46B5"/>
    <w:rsid w:val="00AC4CB2"/>
    <w:rsid w:val="00AC60D0"/>
    <w:rsid w:val="00AC643A"/>
    <w:rsid w:val="00AC6AF6"/>
    <w:rsid w:val="00AC6D58"/>
    <w:rsid w:val="00AC7F1D"/>
    <w:rsid w:val="00AD0453"/>
    <w:rsid w:val="00AD24BE"/>
    <w:rsid w:val="00AD33F4"/>
    <w:rsid w:val="00AD50F4"/>
    <w:rsid w:val="00AD5518"/>
    <w:rsid w:val="00AD6053"/>
    <w:rsid w:val="00AD7FA1"/>
    <w:rsid w:val="00AE058D"/>
    <w:rsid w:val="00AE13AE"/>
    <w:rsid w:val="00AE14E9"/>
    <w:rsid w:val="00AE17A1"/>
    <w:rsid w:val="00AE197F"/>
    <w:rsid w:val="00AE2FB1"/>
    <w:rsid w:val="00AE4A1B"/>
    <w:rsid w:val="00AE4D4D"/>
    <w:rsid w:val="00AE55B7"/>
    <w:rsid w:val="00AE699F"/>
    <w:rsid w:val="00AE7067"/>
    <w:rsid w:val="00AE79D0"/>
    <w:rsid w:val="00AE7A38"/>
    <w:rsid w:val="00AF283A"/>
    <w:rsid w:val="00AF317A"/>
    <w:rsid w:val="00AF31E5"/>
    <w:rsid w:val="00AF35D4"/>
    <w:rsid w:val="00AF3B58"/>
    <w:rsid w:val="00AF4731"/>
    <w:rsid w:val="00AF47F9"/>
    <w:rsid w:val="00AF5A70"/>
    <w:rsid w:val="00AF668E"/>
    <w:rsid w:val="00AF732E"/>
    <w:rsid w:val="00B004C6"/>
    <w:rsid w:val="00B01378"/>
    <w:rsid w:val="00B01BE5"/>
    <w:rsid w:val="00B02117"/>
    <w:rsid w:val="00B03C52"/>
    <w:rsid w:val="00B04683"/>
    <w:rsid w:val="00B0549F"/>
    <w:rsid w:val="00B05BB9"/>
    <w:rsid w:val="00B05F62"/>
    <w:rsid w:val="00B06ED4"/>
    <w:rsid w:val="00B0723C"/>
    <w:rsid w:val="00B0724A"/>
    <w:rsid w:val="00B07387"/>
    <w:rsid w:val="00B100DC"/>
    <w:rsid w:val="00B1089E"/>
    <w:rsid w:val="00B158D6"/>
    <w:rsid w:val="00B17AAB"/>
    <w:rsid w:val="00B17BA6"/>
    <w:rsid w:val="00B20307"/>
    <w:rsid w:val="00B20F58"/>
    <w:rsid w:val="00B2105C"/>
    <w:rsid w:val="00B21408"/>
    <w:rsid w:val="00B21517"/>
    <w:rsid w:val="00B21F93"/>
    <w:rsid w:val="00B23B47"/>
    <w:rsid w:val="00B247E5"/>
    <w:rsid w:val="00B25400"/>
    <w:rsid w:val="00B302B1"/>
    <w:rsid w:val="00B30552"/>
    <w:rsid w:val="00B3138B"/>
    <w:rsid w:val="00B31938"/>
    <w:rsid w:val="00B32A47"/>
    <w:rsid w:val="00B330E2"/>
    <w:rsid w:val="00B33B13"/>
    <w:rsid w:val="00B344F2"/>
    <w:rsid w:val="00B345A4"/>
    <w:rsid w:val="00B36C4D"/>
    <w:rsid w:val="00B372DF"/>
    <w:rsid w:val="00B37863"/>
    <w:rsid w:val="00B40137"/>
    <w:rsid w:val="00B40460"/>
    <w:rsid w:val="00B4082F"/>
    <w:rsid w:val="00B40A79"/>
    <w:rsid w:val="00B41B57"/>
    <w:rsid w:val="00B42008"/>
    <w:rsid w:val="00B42501"/>
    <w:rsid w:val="00B455A0"/>
    <w:rsid w:val="00B45ACD"/>
    <w:rsid w:val="00B46C78"/>
    <w:rsid w:val="00B46D6D"/>
    <w:rsid w:val="00B505F0"/>
    <w:rsid w:val="00B507C5"/>
    <w:rsid w:val="00B51971"/>
    <w:rsid w:val="00B52A33"/>
    <w:rsid w:val="00B53AF0"/>
    <w:rsid w:val="00B544C8"/>
    <w:rsid w:val="00B5509A"/>
    <w:rsid w:val="00B55E02"/>
    <w:rsid w:val="00B57B88"/>
    <w:rsid w:val="00B57CCD"/>
    <w:rsid w:val="00B60301"/>
    <w:rsid w:val="00B611CC"/>
    <w:rsid w:val="00B61272"/>
    <w:rsid w:val="00B645B8"/>
    <w:rsid w:val="00B64993"/>
    <w:rsid w:val="00B651BC"/>
    <w:rsid w:val="00B669FA"/>
    <w:rsid w:val="00B66A60"/>
    <w:rsid w:val="00B72213"/>
    <w:rsid w:val="00B72535"/>
    <w:rsid w:val="00B7280E"/>
    <w:rsid w:val="00B72C39"/>
    <w:rsid w:val="00B73231"/>
    <w:rsid w:val="00B74AEC"/>
    <w:rsid w:val="00B74B02"/>
    <w:rsid w:val="00B75B38"/>
    <w:rsid w:val="00B75E6A"/>
    <w:rsid w:val="00B76C89"/>
    <w:rsid w:val="00B770D6"/>
    <w:rsid w:val="00B775CB"/>
    <w:rsid w:val="00B77D1D"/>
    <w:rsid w:val="00B8055F"/>
    <w:rsid w:val="00B8073E"/>
    <w:rsid w:val="00B80C35"/>
    <w:rsid w:val="00B80D9A"/>
    <w:rsid w:val="00B832ED"/>
    <w:rsid w:val="00B838D1"/>
    <w:rsid w:val="00B8440D"/>
    <w:rsid w:val="00B84A8B"/>
    <w:rsid w:val="00B8573E"/>
    <w:rsid w:val="00B86C17"/>
    <w:rsid w:val="00B87641"/>
    <w:rsid w:val="00B9001F"/>
    <w:rsid w:val="00B906B1"/>
    <w:rsid w:val="00B909E8"/>
    <w:rsid w:val="00B91829"/>
    <w:rsid w:val="00B9190C"/>
    <w:rsid w:val="00B922B0"/>
    <w:rsid w:val="00B923C9"/>
    <w:rsid w:val="00B92546"/>
    <w:rsid w:val="00B929B1"/>
    <w:rsid w:val="00B92C58"/>
    <w:rsid w:val="00B92FBF"/>
    <w:rsid w:val="00B9315A"/>
    <w:rsid w:val="00B95C20"/>
    <w:rsid w:val="00B9646C"/>
    <w:rsid w:val="00B96536"/>
    <w:rsid w:val="00BA0019"/>
    <w:rsid w:val="00BA050C"/>
    <w:rsid w:val="00BA120E"/>
    <w:rsid w:val="00BA24E6"/>
    <w:rsid w:val="00BA34B2"/>
    <w:rsid w:val="00BA5A2C"/>
    <w:rsid w:val="00BA6337"/>
    <w:rsid w:val="00BA77AE"/>
    <w:rsid w:val="00BB0216"/>
    <w:rsid w:val="00BB1A13"/>
    <w:rsid w:val="00BB1BD8"/>
    <w:rsid w:val="00BB2FC9"/>
    <w:rsid w:val="00BB3D3F"/>
    <w:rsid w:val="00BB447D"/>
    <w:rsid w:val="00BB44B3"/>
    <w:rsid w:val="00BB5CF8"/>
    <w:rsid w:val="00BB6058"/>
    <w:rsid w:val="00BB635F"/>
    <w:rsid w:val="00BC174E"/>
    <w:rsid w:val="00BC258F"/>
    <w:rsid w:val="00BC396B"/>
    <w:rsid w:val="00BC6B40"/>
    <w:rsid w:val="00BC6F35"/>
    <w:rsid w:val="00BD1167"/>
    <w:rsid w:val="00BD1799"/>
    <w:rsid w:val="00BD2162"/>
    <w:rsid w:val="00BD27D2"/>
    <w:rsid w:val="00BD49C2"/>
    <w:rsid w:val="00BD4A88"/>
    <w:rsid w:val="00BD651B"/>
    <w:rsid w:val="00BD7602"/>
    <w:rsid w:val="00BE1124"/>
    <w:rsid w:val="00BE1FEC"/>
    <w:rsid w:val="00BE276E"/>
    <w:rsid w:val="00BE2E8D"/>
    <w:rsid w:val="00BE30A8"/>
    <w:rsid w:val="00BE428E"/>
    <w:rsid w:val="00BE5A62"/>
    <w:rsid w:val="00BE5A88"/>
    <w:rsid w:val="00BE5F03"/>
    <w:rsid w:val="00BE601B"/>
    <w:rsid w:val="00BE65B7"/>
    <w:rsid w:val="00BE6879"/>
    <w:rsid w:val="00BE6A23"/>
    <w:rsid w:val="00BE74F7"/>
    <w:rsid w:val="00BE7D7B"/>
    <w:rsid w:val="00BF0CC1"/>
    <w:rsid w:val="00BF167D"/>
    <w:rsid w:val="00BF218A"/>
    <w:rsid w:val="00BF22E0"/>
    <w:rsid w:val="00BF239A"/>
    <w:rsid w:val="00BF302D"/>
    <w:rsid w:val="00BF48D2"/>
    <w:rsid w:val="00BF499E"/>
    <w:rsid w:val="00BF692E"/>
    <w:rsid w:val="00BF6D45"/>
    <w:rsid w:val="00C01364"/>
    <w:rsid w:val="00C030EE"/>
    <w:rsid w:val="00C04ABC"/>
    <w:rsid w:val="00C05D85"/>
    <w:rsid w:val="00C071C2"/>
    <w:rsid w:val="00C075D5"/>
    <w:rsid w:val="00C07C70"/>
    <w:rsid w:val="00C106E9"/>
    <w:rsid w:val="00C106EE"/>
    <w:rsid w:val="00C11829"/>
    <w:rsid w:val="00C12AA0"/>
    <w:rsid w:val="00C12C55"/>
    <w:rsid w:val="00C13038"/>
    <w:rsid w:val="00C15628"/>
    <w:rsid w:val="00C1666F"/>
    <w:rsid w:val="00C16E8D"/>
    <w:rsid w:val="00C20040"/>
    <w:rsid w:val="00C203E6"/>
    <w:rsid w:val="00C20638"/>
    <w:rsid w:val="00C21C55"/>
    <w:rsid w:val="00C22078"/>
    <w:rsid w:val="00C22C86"/>
    <w:rsid w:val="00C22D4D"/>
    <w:rsid w:val="00C23BE5"/>
    <w:rsid w:val="00C245AD"/>
    <w:rsid w:val="00C2540E"/>
    <w:rsid w:val="00C26EA2"/>
    <w:rsid w:val="00C3007B"/>
    <w:rsid w:val="00C30F62"/>
    <w:rsid w:val="00C31E22"/>
    <w:rsid w:val="00C3226F"/>
    <w:rsid w:val="00C32BE2"/>
    <w:rsid w:val="00C34C6A"/>
    <w:rsid w:val="00C34CE3"/>
    <w:rsid w:val="00C35119"/>
    <w:rsid w:val="00C367AF"/>
    <w:rsid w:val="00C379F2"/>
    <w:rsid w:val="00C37D70"/>
    <w:rsid w:val="00C4147D"/>
    <w:rsid w:val="00C41BAA"/>
    <w:rsid w:val="00C4219F"/>
    <w:rsid w:val="00C430BE"/>
    <w:rsid w:val="00C43AA7"/>
    <w:rsid w:val="00C446EB"/>
    <w:rsid w:val="00C45FE7"/>
    <w:rsid w:val="00C463A4"/>
    <w:rsid w:val="00C47404"/>
    <w:rsid w:val="00C50BEF"/>
    <w:rsid w:val="00C517BC"/>
    <w:rsid w:val="00C5193B"/>
    <w:rsid w:val="00C521C8"/>
    <w:rsid w:val="00C53268"/>
    <w:rsid w:val="00C53805"/>
    <w:rsid w:val="00C559D4"/>
    <w:rsid w:val="00C5670F"/>
    <w:rsid w:val="00C56821"/>
    <w:rsid w:val="00C56DF3"/>
    <w:rsid w:val="00C56EE8"/>
    <w:rsid w:val="00C56F3D"/>
    <w:rsid w:val="00C5735D"/>
    <w:rsid w:val="00C60F57"/>
    <w:rsid w:val="00C63416"/>
    <w:rsid w:val="00C6348F"/>
    <w:rsid w:val="00C63B1A"/>
    <w:rsid w:val="00C662E7"/>
    <w:rsid w:val="00C666EF"/>
    <w:rsid w:val="00C70790"/>
    <w:rsid w:val="00C70DD0"/>
    <w:rsid w:val="00C70EB6"/>
    <w:rsid w:val="00C715DB"/>
    <w:rsid w:val="00C71E9C"/>
    <w:rsid w:val="00C73F02"/>
    <w:rsid w:val="00C74989"/>
    <w:rsid w:val="00C74D76"/>
    <w:rsid w:val="00C75E89"/>
    <w:rsid w:val="00C76D2A"/>
    <w:rsid w:val="00C7774E"/>
    <w:rsid w:val="00C81C99"/>
    <w:rsid w:val="00C82AD5"/>
    <w:rsid w:val="00C847E5"/>
    <w:rsid w:val="00C84C07"/>
    <w:rsid w:val="00C86F84"/>
    <w:rsid w:val="00C871E3"/>
    <w:rsid w:val="00C8728A"/>
    <w:rsid w:val="00C87563"/>
    <w:rsid w:val="00C90299"/>
    <w:rsid w:val="00C90697"/>
    <w:rsid w:val="00C90E81"/>
    <w:rsid w:val="00C92AF1"/>
    <w:rsid w:val="00C938B0"/>
    <w:rsid w:val="00C94138"/>
    <w:rsid w:val="00C9596F"/>
    <w:rsid w:val="00C96B38"/>
    <w:rsid w:val="00CA0577"/>
    <w:rsid w:val="00CA180B"/>
    <w:rsid w:val="00CA1F04"/>
    <w:rsid w:val="00CA2E33"/>
    <w:rsid w:val="00CA3E0C"/>
    <w:rsid w:val="00CA401B"/>
    <w:rsid w:val="00CA416E"/>
    <w:rsid w:val="00CA688D"/>
    <w:rsid w:val="00CB0DE1"/>
    <w:rsid w:val="00CB2281"/>
    <w:rsid w:val="00CB2A4D"/>
    <w:rsid w:val="00CB2AB2"/>
    <w:rsid w:val="00CB2FCE"/>
    <w:rsid w:val="00CB335D"/>
    <w:rsid w:val="00CB50C3"/>
    <w:rsid w:val="00CB51AC"/>
    <w:rsid w:val="00CB6C77"/>
    <w:rsid w:val="00CB71EC"/>
    <w:rsid w:val="00CB7445"/>
    <w:rsid w:val="00CC01B1"/>
    <w:rsid w:val="00CC0D87"/>
    <w:rsid w:val="00CC123D"/>
    <w:rsid w:val="00CC15D6"/>
    <w:rsid w:val="00CC263B"/>
    <w:rsid w:val="00CC325B"/>
    <w:rsid w:val="00CC3BC0"/>
    <w:rsid w:val="00CC49F5"/>
    <w:rsid w:val="00CC56E2"/>
    <w:rsid w:val="00CC5EB0"/>
    <w:rsid w:val="00CC60AD"/>
    <w:rsid w:val="00CC688E"/>
    <w:rsid w:val="00CC70CB"/>
    <w:rsid w:val="00CD01F8"/>
    <w:rsid w:val="00CD05F7"/>
    <w:rsid w:val="00CD0E1E"/>
    <w:rsid w:val="00CD0F72"/>
    <w:rsid w:val="00CD1DDA"/>
    <w:rsid w:val="00CD792E"/>
    <w:rsid w:val="00CD7C5B"/>
    <w:rsid w:val="00CE0868"/>
    <w:rsid w:val="00CE23DD"/>
    <w:rsid w:val="00CE24E8"/>
    <w:rsid w:val="00CE4A5E"/>
    <w:rsid w:val="00CE4E56"/>
    <w:rsid w:val="00CE6B97"/>
    <w:rsid w:val="00CE7358"/>
    <w:rsid w:val="00CE7713"/>
    <w:rsid w:val="00CE781F"/>
    <w:rsid w:val="00CF06FD"/>
    <w:rsid w:val="00CF08E8"/>
    <w:rsid w:val="00CF0DAB"/>
    <w:rsid w:val="00CF12E3"/>
    <w:rsid w:val="00CF14B0"/>
    <w:rsid w:val="00CF17F5"/>
    <w:rsid w:val="00CF1962"/>
    <w:rsid w:val="00CF2321"/>
    <w:rsid w:val="00CF2916"/>
    <w:rsid w:val="00CF294C"/>
    <w:rsid w:val="00CF3365"/>
    <w:rsid w:val="00CF3EA8"/>
    <w:rsid w:val="00CF4AC4"/>
    <w:rsid w:val="00CF56C2"/>
    <w:rsid w:val="00CF5D2D"/>
    <w:rsid w:val="00CF65A0"/>
    <w:rsid w:val="00CF69A0"/>
    <w:rsid w:val="00CF7DE9"/>
    <w:rsid w:val="00D003C3"/>
    <w:rsid w:val="00D00566"/>
    <w:rsid w:val="00D00BEE"/>
    <w:rsid w:val="00D01818"/>
    <w:rsid w:val="00D01ACE"/>
    <w:rsid w:val="00D01E5B"/>
    <w:rsid w:val="00D0210B"/>
    <w:rsid w:val="00D02238"/>
    <w:rsid w:val="00D024C5"/>
    <w:rsid w:val="00D03331"/>
    <w:rsid w:val="00D058C5"/>
    <w:rsid w:val="00D07847"/>
    <w:rsid w:val="00D07CCF"/>
    <w:rsid w:val="00D1197A"/>
    <w:rsid w:val="00D1335B"/>
    <w:rsid w:val="00D1435B"/>
    <w:rsid w:val="00D145C0"/>
    <w:rsid w:val="00D14863"/>
    <w:rsid w:val="00D14FF1"/>
    <w:rsid w:val="00D154DD"/>
    <w:rsid w:val="00D17CF6"/>
    <w:rsid w:val="00D17E68"/>
    <w:rsid w:val="00D202C3"/>
    <w:rsid w:val="00D20373"/>
    <w:rsid w:val="00D2059B"/>
    <w:rsid w:val="00D20DC0"/>
    <w:rsid w:val="00D222D6"/>
    <w:rsid w:val="00D22B3D"/>
    <w:rsid w:val="00D23056"/>
    <w:rsid w:val="00D231D6"/>
    <w:rsid w:val="00D2347B"/>
    <w:rsid w:val="00D23EC3"/>
    <w:rsid w:val="00D23F5C"/>
    <w:rsid w:val="00D24599"/>
    <w:rsid w:val="00D24D77"/>
    <w:rsid w:val="00D25A35"/>
    <w:rsid w:val="00D267AB"/>
    <w:rsid w:val="00D26AA0"/>
    <w:rsid w:val="00D3317D"/>
    <w:rsid w:val="00D3329B"/>
    <w:rsid w:val="00D33C80"/>
    <w:rsid w:val="00D347BA"/>
    <w:rsid w:val="00D35C98"/>
    <w:rsid w:val="00D35CC5"/>
    <w:rsid w:val="00D36018"/>
    <w:rsid w:val="00D366B0"/>
    <w:rsid w:val="00D36C94"/>
    <w:rsid w:val="00D409C7"/>
    <w:rsid w:val="00D41539"/>
    <w:rsid w:val="00D419DC"/>
    <w:rsid w:val="00D4217D"/>
    <w:rsid w:val="00D42BA0"/>
    <w:rsid w:val="00D42DAF"/>
    <w:rsid w:val="00D43731"/>
    <w:rsid w:val="00D43A97"/>
    <w:rsid w:val="00D44AD5"/>
    <w:rsid w:val="00D44E7C"/>
    <w:rsid w:val="00D45E68"/>
    <w:rsid w:val="00D461E4"/>
    <w:rsid w:val="00D47852"/>
    <w:rsid w:val="00D5107C"/>
    <w:rsid w:val="00D524BC"/>
    <w:rsid w:val="00D539D3"/>
    <w:rsid w:val="00D53ACE"/>
    <w:rsid w:val="00D53AEB"/>
    <w:rsid w:val="00D54EB4"/>
    <w:rsid w:val="00D54F14"/>
    <w:rsid w:val="00D559E4"/>
    <w:rsid w:val="00D563CC"/>
    <w:rsid w:val="00D578F5"/>
    <w:rsid w:val="00D57B6E"/>
    <w:rsid w:val="00D57C63"/>
    <w:rsid w:val="00D6067F"/>
    <w:rsid w:val="00D61058"/>
    <w:rsid w:val="00D6254C"/>
    <w:rsid w:val="00D63614"/>
    <w:rsid w:val="00D66F4E"/>
    <w:rsid w:val="00D67128"/>
    <w:rsid w:val="00D67411"/>
    <w:rsid w:val="00D70401"/>
    <w:rsid w:val="00D70435"/>
    <w:rsid w:val="00D7093F"/>
    <w:rsid w:val="00D71AED"/>
    <w:rsid w:val="00D72193"/>
    <w:rsid w:val="00D72908"/>
    <w:rsid w:val="00D73577"/>
    <w:rsid w:val="00D73D7E"/>
    <w:rsid w:val="00D7542C"/>
    <w:rsid w:val="00D76B46"/>
    <w:rsid w:val="00D76BAC"/>
    <w:rsid w:val="00D820CA"/>
    <w:rsid w:val="00D82BBC"/>
    <w:rsid w:val="00D82EE2"/>
    <w:rsid w:val="00D8343A"/>
    <w:rsid w:val="00D83C6E"/>
    <w:rsid w:val="00D83EE9"/>
    <w:rsid w:val="00D85608"/>
    <w:rsid w:val="00D86272"/>
    <w:rsid w:val="00D867FC"/>
    <w:rsid w:val="00D8711B"/>
    <w:rsid w:val="00D87626"/>
    <w:rsid w:val="00D90092"/>
    <w:rsid w:val="00D912AA"/>
    <w:rsid w:val="00D92685"/>
    <w:rsid w:val="00D92AB9"/>
    <w:rsid w:val="00D93DF2"/>
    <w:rsid w:val="00D95979"/>
    <w:rsid w:val="00D95F24"/>
    <w:rsid w:val="00D973D9"/>
    <w:rsid w:val="00D977DC"/>
    <w:rsid w:val="00DA01BA"/>
    <w:rsid w:val="00DA150B"/>
    <w:rsid w:val="00DA17D4"/>
    <w:rsid w:val="00DA27E1"/>
    <w:rsid w:val="00DA36CB"/>
    <w:rsid w:val="00DA37A0"/>
    <w:rsid w:val="00DA42D8"/>
    <w:rsid w:val="00DA54C3"/>
    <w:rsid w:val="00DA56FC"/>
    <w:rsid w:val="00DA5746"/>
    <w:rsid w:val="00DA5E0E"/>
    <w:rsid w:val="00DA60F1"/>
    <w:rsid w:val="00DA63C7"/>
    <w:rsid w:val="00DA6F58"/>
    <w:rsid w:val="00DA7152"/>
    <w:rsid w:val="00DA772A"/>
    <w:rsid w:val="00DB028B"/>
    <w:rsid w:val="00DB0892"/>
    <w:rsid w:val="00DB098E"/>
    <w:rsid w:val="00DB2324"/>
    <w:rsid w:val="00DB3AC8"/>
    <w:rsid w:val="00DB4B1B"/>
    <w:rsid w:val="00DB54A0"/>
    <w:rsid w:val="00DB55A8"/>
    <w:rsid w:val="00DB589A"/>
    <w:rsid w:val="00DB6BAA"/>
    <w:rsid w:val="00DB6E56"/>
    <w:rsid w:val="00DB7471"/>
    <w:rsid w:val="00DC1283"/>
    <w:rsid w:val="00DC1BCD"/>
    <w:rsid w:val="00DC353B"/>
    <w:rsid w:val="00DC4089"/>
    <w:rsid w:val="00DC43E6"/>
    <w:rsid w:val="00DC4CF4"/>
    <w:rsid w:val="00DC678C"/>
    <w:rsid w:val="00DC74BD"/>
    <w:rsid w:val="00DD3F36"/>
    <w:rsid w:val="00DD4497"/>
    <w:rsid w:val="00DD4C3F"/>
    <w:rsid w:val="00DD6BA0"/>
    <w:rsid w:val="00DD6F47"/>
    <w:rsid w:val="00DD6F88"/>
    <w:rsid w:val="00DE147E"/>
    <w:rsid w:val="00DE1BBD"/>
    <w:rsid w:val="00DE1CC6"/>
    <w:rsid w:val="00DE247A"/>
    <w:rsid w:val="00DE2498"/>
    <w:rsid w:val="00DE2D7C"/>
    <w:rsid w:val="00DE313C"/>
    <w:rsid w:val="00DE5EDB"/>
    <w:rsid w:val="00DE633C"/>
    <w:rsid w:val="00DE68EF"/>
    <w:rsid w:val="00DE6C01"/>
    <w:rsid w:val="00DE6E0D"/>
    <w:rsid w:val="00DE79CC"/>
    <w:rsid w:val="00DE7AB3"/>
    <w:rsid w:val="00DF1B1C"/>
    <w:rsid w:val="00DF1B70"/>
    <w:rsid w:val="00DF2139"/>
    <w:rsid w:val="00DF266C"/>
    <w:rsid w:val="00DF2F2F"/>
    <w:rsid w:val="00DF3CCA"/>
    <w:rsid w:val="00DF4993"/>
    <w:rsid w:val="00DF4A0D"/>
    <w:rsid w:val="00DF4C5A"/>
    <w:rsid w:val="00DF4D8B"/>
    <w:rsid w:val="00DF5261"/>
    <w:rsid w:val="00DF662B"/>
    <w:rsid w:val="00DF693A"/>
    <w:rsid w:val="00DF6D02"/>
    <w:rsid w:val="00DF744B"/>
    <w:rsid w:val="00DF7E2E"/>
    <w:rsid w:val="00E004B6"/>
    <w:rsid w:val="00E01454"/>
    <w:rsid w:val="00E026BA"/>
    <w:rsid w:val="00E03FED"/>
    <w:rsid w:val="00E04C5A"/>
    <w:rsid w:val="00E052EF"/>
    <w:rsid w:val="00E069D7"/>
    <w:rsid w:val="00E10E98"/>
    <w:rsid w:val="00E11288"/>
    <w:rsid w:val="00E11A24"/>
    <w:rsid w:val="00E11A65"/>
    <w:rsid w:val="00E125EB"/>
    <w:rsid w:val="00E12C07"/>
    <w:rsid w:val="00E1305D"/>
    <w:rsid w:val="00E1364E"/>
    <w:rsid w:val="00E136E3"/>
    <w:rsid w:val="00E1377A"/>
    <w:rsid w:val="00E14699"/>
    <w:rsid w:val="00E154AB"/>
    <w:rsid w:val="00E16822"/>
    <w:rsid w:val="00E175AD"/>
    <w:rsid w:val="00E1778B"/>
    <w:rsid w:val="00E179BB"/>
    <w:rsid w:val="00E21539"/>
    <w:rsid w:val="00E21C77"/>
    <w:rsid w:val="00E244AC"/>
    <w:rsid w:val="00E24785"/>
    <w:rsid w:val="00E25C16"/>
    <w:rsid w:val="00E27022"/>
    <w:rsid w:val="00E27AF3"/>
    <w:rsid w:val="00E30F3A"/>
    <w:rsid w:val="00E31B9B"/>
    <w:rsid w:val="00E31C6A"/>
    <w:rsid w:val="00E31F57"/>
    <w:rsid w:val="00E3233F"/>
    <w:rsid w:val="00E328AD"/>
    <w:rsid w:val="00E32943"/>
    <w:rsid w:val="00E33C69"/>
    <w:rsid w:val="00E36BD6"/>
    <w:rsid w:val="00E37FBA"/>
    <w:rsid w:val="00E40D3D"/>
    <w:rsid w:val="00E41632"/>
    <w:rsid w:val="00E42101"/>
    <w:rsid w:val="00E424C9"/>
    <w:rsid w:val="00E42642"/>
    <w:rsid w:val="00E42D5C"/>
    <w:rsid w:val="00E43ED1"/>
    <w:rsid w:val="00E44532"/>
    <w:rsid w:val="00E4609F"/>
    <w:rsid w:val="00E467D1"/>
    <w:rsid w:val="00E518EA"/>
    <w:rsid w:val="00E53392"/>
    <w:rsid w:val="00E55D94"/>
    <w:rsid w:val="00E56471"/>
    <w:rsid w:val="00E56783"/>
    <w:rsid w:val="00E568B5"/>
    <w:rsid w:val="00E60C7F"/>
    <w:rsid w:val="00E6237C"/>
    <w:rsid w:val="00E62D71"/>
    <w:rsid w:val="00E62ED5"/>
    <w:rsid w:val="00E63157"/>
    <w:rsid w:val="00E63E14"/>
    <w:rsid w:val="00E65CC0"/>
    <w:rsid w:val="00E759CC"/>
    <w:rsid w:val="00E76ACD"/>
    <w:rsid w:val="00E772FD"/>
    <w:rsid w:val="00E834B3"/>
    <w:rsid w:val="00E836DD"/>
    <w:rsid w:val="00E83C33"/>
    <w:rsid w:val="00E851B5"/>
    <w:rsid w:val="00E85760"/>
    <w:rsid w:val="00E85A4E"/>
    <w:rsid w:val="00E85EB7"/>
    <w:rsid w:val="00E864BA"/>
    <w:rsid w:val="00E86E6D"/>
    <w:rsid w:val="00E9001B"/>
    <w:rsid w:val="00E9059D"/>
    <w:rsid w:val="00E91711"/>
    <w:rsid w:val="00E92430"/>
    <w:rsid w:val="00E92D2A"/>
    <w:rsid w:val="00E953D4"/>
    <w:rsid w:val="00EA072E"/>
    <w:rsid w:val="00EA090C"/>
    <w:rsid w:val="00EA21E2"/>
    <w:rsid w:val="00EA3746"/>
    <w:rsid w:val="00EA641A"/>
    <w:rsid w:val="00EA6C3E"/>
    <w:rsid w:val="00EB09E8"/>
    <w:rsid w:val="00EB25DE"/>
    <w:rsid w:val="00EB4893"/>
    <w:rsid w:val="00EB584D"/>
    <w:rsid w:val="00EB646A"/>
    <w:rsid w:val="00EB6CBC"/>
    <w:rsid w:val="00EB6D2B"/>
    <w:rsid w:val="00EB7415"/>
    <w:rsid w:val="00EB7464"/>
    <w:rsid w:val="00EB7475"/>
    <w:rsid w:val="00EB779E"/>
    <w:rsid w:val="00EC0DAB"/>
    <w:rsid w:val="00EC3EA8"/>
    <w:rsid w:val="00EC3EF1"/>
    <w:rsid w:val="00EC59A0"/>
    <w:rsid w:val="00EC5B78"/>
    <w:rsid w:val="00EC6096"/>
    <w:rsid w:val="00ED0F00"/>
    <w:rsid w:val="00ED1FBC"/>
    <w:rsid w:val="00ED2108"/>
    <w:rsid w:val="00ED2F1F"/>
    <w:rsid w:val="00ED43C0"/>
    <w:rsid w:val="00ED58DE"/>
    <w:rsid w:val="00ED7918"/>
    <w:rsid w:val="00ED7AB9"/>
    <w:rsid w:val="00ED7E8F"/>
    <w:rsid w:val="00EE0DB6"/>
    <w:rsid w:val="00EE11D9"/>
    <w:rsid w:val="00EE1260"/>
    <w:rsid w:val="00EE13BB"/>
    <w:rsid w:val="00EE18A4"/>
    <w:rsid w:val="00EE2D07"/>
    <w:rsid w:val="00EE3075"/>
    <w:rsid w:val="00EE30A7"/>
    <w:rsid w:val="00EE3E6B"/>
    <w:rsid w:val="00EE55FD"/>
    <w:rsid w:val="00EE6AC8"/>
    <w:rsid w:val="00EE7328"/>
    <w:rsid w:val="00EF0565"/>
    <w:rsid w:val="00EF15F5"/>
    <w:rsid w:val="00EF207E"/>
    <w:rsid w:val="00EF2112"/>
    <w:rsid w:val="00EF394A"/>
    <w:rsid w:val="00EF3B3E"/>
    <w:rsid w:val="00EF424B"/>
    <w:rsid w:val="00EF4633"/>
    <w:rsid w:val="00EF5048"/>
    <w:rsid w:val="00EF5E42"/>
    <w:rsid w:val="00EF7141"/>
    <w:rsid w:val="00EF7214"/>
    <w:rsid w:val="00EF7425"/>
    <w:rsid w:val="00F01213"/>
    <w:rsid w:val="00F019F4"/>
    <w:rsid w:val="00F020BE"/>
    <w:rsid w:val="00F02A56"/>
    <w:rsid w:val="00F03D4D"/>
    <w:rsid w:val="00F056FB"/>
    <w:rsid w:val="00F06CD6"/>
    <w:rsid w:val="00F12859"/>
    <w:rsid w:val="00F12AF2"/>
    <w:rsid w:val="00F12E91"/>
    <w:rsid w:val="00F14611"/>
    <w:rsid w:val="00F16AE0"/>
    <w:rsid w:val="00F16C58"/>
    <w:rsid w:val="00F210C6"/>
    <w:rsid w:val="00F21207"/>
    <w:rsid w:val="00F2158E"/>
    <w:rsid w:val="00F21669"/>
    <w:rsid w:val="00F22287"/>
    <w:rsid w:val="00F22559"/>
    <w:rsid w:val="00F2360B"/>
    <w:rsid w:val="00F24F5B"/>
    <w:rsid w:val="00F24F9D"/>
    <w:rsid w:val="00F2526A"/>
    <w:rsid w:val="00F25B6D"/>
    <w:rsid w:val="00F26938"/>
    <w:rsid w:val="00F2749A"/>
    <w:rsid w:val="00F306D3"/>
    <w:rsid w:val="00F308ED"/>
    <w:rsid w:val="00F30CF3"/>
    <w:rsid w:val="00F312F7"/>
    <w:rsid w:val="00F3293E"/>
    <w:rsid w:val="00F32A68"/>
    <w:rsid w:val="00F33643"/>
    <w:rsid w:val="00F33644"/>
    <w:rsid w:val="00F338BD"/>
    <w:rsid w:val="00F35678"/>
    <w:rsid w:val="00F35E50"/>
    <w:rsid w:val="00F3778B"/>
    <w:rsid w:val="00F37C7F"/>
    <w:rsid w:val="00F41509"/>
    <w:rsid w:val="00F41C37"/>
    <w:rsid w:val="00F4206E"/>
    <w:rsid w:val="00F43659"/>
    <w:rsid w:val="00F4515F"/>
    <w:rsid w:val="00F45340"/>
    <w:rsid w:val="00F4590C"/>
    <w:rsid w:val="00F46608"/>
    <w:rsid w:val="00F467B6"/>
    <w:rsid w:val="00F50A6F"/>
    <w:rsid w:val="00F510A1"/>
    <w:rsid w:val="00F51338"/>
    <w:rsid w:val="00F5367E"/>
    <w:rsid w:val="00F5498E"/>
    <w:rsid w:val="00F5594D"/>
    <w:rsid w:val="00F56D51"/>
    <w:rsid w:val="00F57C08"/>
    <w:rsid w:val="00F57D1C"/>
    <w:rsid w:val="00F6025A"/>
    <w:rsid w:val="00F605C3"/>
    <w:rsid w:val="00F607CD"/>
    <w:rsid w:val="00F6190F"/>
    <w:rsid w:val="00F62669"/>
    <w:rsid w:val="00F626BD"/>
    <w:rsid w:val="00F6276B"/>
    <w:rsid w:val="00F64A84"/>
    <w:rsid w:val="00F64FC2"/>
    <w:rsid w:val="00F65039"/>
    <w:rsid w:val="00F650AF"/>
    <w:rsid w:val="00F653CC"/>
    <w:rsid w:val="00F65491"/>
    <w:rsid w:val="00F67DD8"/>
    <w:rsid w:val="00F704DF"/>
    <w:rsid w:val="00F70ADB"/>
    <w:rsid w:val="00F71688"/>
    <w:rsid w:val="00F719C4"/>
    <w:rsid w:val="00F72FE8"/>
    <w:rsid w:val="00F73135"/>
    <w:rsid w:val="00F736DA"/>
    <w:rsid w:val="00F7411A"/>
    <w:rsid w:val="00F75604"/>
    <w:rsid w:val="00F7599E"/>
    <w:rsid w:val="00F75F91"/>
    <w:rsid w:val="00F76BB9"/>
    <w:rsid w:val="00F76FB8"/>
    <w:rsid w:val="00F77578"/>
    <w:rsid w:val="00F82845"/>
    <w:rsid w:val="00F82D26"/>
    <w:rsid w:val="00F82E26"/>
    <w:rsid w:val="00F857C4"/>
    <w:rsid w:val="00F8590E"/>
    <w:rsid w:val="00F864ED"/>
    <w:rsid w:val="00F90286"/>
    <w:rsid w:val="00F92A2C"/>
    <w:rsid w:val="00F92AF5"/>
    <w:rsid w:val="00F93F74"/>
    <w:rsid w:val="00F9597C"/>
    <w:rsid w:val="00F97198"/>
    <w:rsid w:val="00F97D1C"/>
    <w:rsid w:val="00FA1831"/>
    <w:rsid w:val="00FA1942"/>
    <w:rsid w:val="00FA1A3C"/>
    <w:rsid w:val="00FA2D6E"/>
    <w:rsid w:val="00FA4D92"/>
    <w:rsid w:val="00FA6299"/>
    <w:rsid w:val="00FA6361"/>
    <w:rsid w:val="00FA647C"/>
    <w:rsid w:val="00FA6789"/>
    <w:rsid w:val="00FA68EF"/>
    <w:rsid w:val="00FB0729"/>
    <w:rsid w:val="00FB0D8A"/>
    <w:rsid w:val="00FB175C"/>
    <w:rsid w:val="00FB3176"/>
    <w:rsid w:val="00FB3AA7"/>
    <w:rsid w:val="00FB3EA3"/>
    <w:rsid w:val="00FB5861"/>
    <w:rsid w:val="00FB5A81"/>
    <w:rsid w:val="00FB62FB"/>
    <w:rsid w:val="00FB7193"/>
    <w:rsid w:val="00FB75CE"/>
    <w:rsid w:val="00FC022D"/>
    <w:rsid w:val="00FC089E"/>
    <w:rsid w:val="00FC0BB7"/>
    <w:rsid w:val="00FC1DF6"/>
    <w:rsid w:val="00FC4934"/>
    <w:rsid w:val="00FC53BC"/>
    <w:rsid w:val="00FC58DC"/>
    <w:rsid w:val="00FC6967"/>
    <w:rsid w:val="00FD281C"/>
    <w:rsid w:val="00FD2A02"/>
    <w:rsid w:val="00FD307B"/>
    <w:rsid w:val="00FD3F1E"/>
    <w:rsid w:val="00FD7ABE"/>
    <w:rsid w:val="00FE10EF"/>
    <w:rsid w:val="00FE26F2"/>
    <w:rsid w:val="00FE2D30"/>
    <w:rsid w:val="00FE4347"/>
    <w:rsid w:val="00FE485F"/>
    <w:rsid w:val="00FE4DC9"/>
    <w:rsid w:val="00FE7766"/>
    <w:rsid w:val="00FE77AA"/>
    <w:rsid w:val="00FE7D3C"/>
    <w:rsid w:val="00FE7DEE"/>
    <w:rsid w:val="00FF20D9"/>
    <w:rsid w:val="00FF397C"/>
    <w:rsid w:val="00FF4793"/>
    <w:rsid w:val="00FF4A1F"/>
    <w:rsid w:val="00FF4F3C"/>
    <w:rsid w:val="00FF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F130"/>
  <w15:docId w15:val="{4E3B57AB-665E-4775-9B57-A647ED7C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C5A"/>
    <w:pPr>
      <w:spacing w:line="240" w:lineRule="auto"/>
    </w:pPr>
    <w:rPr>
      <w:rFonts w:eastAsiaTheme="minorEastAsia"/>
      <w:lang w:val="en-GB" w:eastAsia="en-GB"/>
    </w:rPr>
  </w:style>
  <w:style w:type="paragraph" w:styleId="Heading9">
    <w:name w:val="heading 9"/>
    <w:basedOn w:val="Normal"/>
    <w:next w:val="Normal"/>
    <w:link w:val="Heading9Char"/>
    <w:qFormat/>
    <w:rsid w:val="000E4575"/>
    <w:pPr>
      <w:spacing w:before="240" w:after="60"/>
      <w:outlineLvl w:val="8"/>
    </w:pPr>
    <w:rPr>
      <w:rFonts w:ascii="Cambria" w:eastAsia="SimSun"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ReferencesCxSpLast,lp1,Resume Title"/>
    <w:basedOn w:val="Normal"/>
    <w:link w:val="ListParagraphChar"/>
    <w:uiPriority w:val="34"/>
    <w:qFormat/>
    <w:rsid w:val="00DF4C5A"/>
    <w:pPr>
      <w:ind w:left="720"/>
      <w:contextualSpacing/>
    </w:pPr>
  </w:style>
  <w:style w:type="table" w:styleId="TableGrid">
    <w:name w:val="Table Grid"/>
    <w:basedOn w:val="TableNormal"/>
    <w:rsid w:val="00DF4C5A"/>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 (numbered (a)) Char,References Char,ReferencesCxSpLast Char,lp1 Char,Resume Title Char"/>
    <w:link w:val="ListParagraph"/>
    <w:uiPriority w:val="34"/>
    <w:rsid w:val="00DF4C5A"/>
    <w:rPr>
      <w:rFonts w:eastAsiaTheme="minorEastAsia"/>
      <w:lang w:val="en-GB" w:eastAsia="en-GB"/>
    </w:rPr>
  </w:style>
  <w:style w:type="paragraph" w:styleId="BodyText2">
    <w:name w:val="Body Text 2"/>
    <w:basedOn w:val="Normal"/>
    <w:link w:val="BodyText2Char"/>
    <w:unhideWhenUsed/>
    <w:rsid w:val="00371D2C"/>
    <w:pPr>
      <w:spacing w:after="120" w:line="480" w:lineRule="auto"/>
    </w:pPr>
    <w:rPr>
      <w:rFonts w:ascii="Times New Roman" w:eastAsia="SimSun" w:hAnsi="Times New Roman" w:cs="Times New Roman"/>
      <w:sz w:val="24"/>
      <w:szCs w:val="24"/>
      <w:lang w:val="en-US" w:eastAsia="en-US"/>
    </w:rPr>
  </w:style>
  <w:style w:type="character" w:customStyle="1" w:styleId="BodyText2Char">
    <w:name w:val="Body Text 2 Char"/>
    <w:basedOn w:val="DefaultParagraphFont"/>
    <w:link w:val="BodyText2"/>
    <w:rsid w:val="00371D2C"/>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6163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349"/>
    <w:rPr>
      <w:rFonts w:ascii="Tahoma" w:eastAsiaTheme="minorEastAsia" w:hAnsi="Tahoma" w:cs="Tahoma"/>
      <w:sz w:val="16"/>
      <w:szCs w:val="16"/>
      <w:lang w:val="en-GB" w:eastAsia="en-GB"/>
    </w:rPr>
  </w:style>
  <w:style w:type="paragraph" w:styleId="Header">
    <w:name w:val="header"/>
    <w:basedOn w:val="Normal"/>
    <w:link w:val="HeaderChar"/>
    <w:unhideWhenUsed/>
    <w:rsid w:val="00165EC3"/>
    <w:pPr>
      <w:tabs>
        <w:tab w:val="center" w:pos="4680"/>
        <w:tab w:val="right" w:pos="9360"/>
      </w:tabs>
      <w:spacing w:after="0"/>
    </w:pPr>
    <w:rPr>
      <w:rFonts w:ascii="Times New Roman" w:eastAsia="SimSun" w:hAnsi="Times New Roman" w:cs="Times New Roman"/>
      <w:sz w:val="24"/>
      <w:szCs w:val="24"/>
      <w:lang w:val="en-US" w:eastAsia="en-US"/>
    </w:rPr>
  </w:style>
  <w:style w:type="character" w:customStyle="1" w:styleId="HeaderChar">
    <w:name w:val="Header Char"/>
    <w:basedOn w:val="DefaultParagraphFont"/>
    <w:link w:val="Header"/>
    <w:rsid w:val="00165EC3"/>
    <w:rPr>
      <w:rFonts w:ascii="Times New Roman" w:eastAsia="SimSun" w:hAnsi="Times New Roman" w:cs="Times New Roman"/>
      <w:sz w:val="24"/>
      <w:szCs w:val="24"/>
    </w:rPr>
  </w:style>
  <w:style w:type="paragraph" w:styleId="Footer">
    <w:name w:val="footer"/>
    <w:basedOn w:val="Normal"/>
    <w:link w:val="FooterChar"/>
    <w:uiPriority w:val="99"/>
    <w:unhideWhenUsed/>
    <w:rsid w:val="00793A2E"/>
    <w:pPr>
      <w:tabs>
        <w:tab w:val="center" w:pos="4513"/>
        <w:tab w:val="right" w:pos="9026"/>
      </w:tabs>
      <w:spacing w:after="0"/>
    </w:pPr>
  </w:style>
  <w:style w:type="character" w:customStyle="1" w:styleId="FooterChar">
    <w:name w:val="Footer Char"/>
    <w:basedOn w:val="DefaultParagraphFont"/>
    <w:link w:val="Footer"/>
    <w:uiPriority w:val="99"/>
    <w:rsid w:val="00793A2E"/>
    <w:rPr>
      <w:rFonts w:eastAsiaTheme="minorEastAsia"/>
      <w:lang w:val="en-GB" w:eastAsia="en-GB"/>
    </w:rPr>
  </w:style>
  <w:style w:type="character" w:styleId="Hyperlink">
    <w:name w:val="Hyperlink"/>
    <w:basedOn w:val="DefaultParagraphFont"/>
    <w:uiPriority w:val="99"/>
    <w:unhideWhenUsed/>
    <w:rsid w:val="002C2EE1"/>
    <w:rPr>
      <w:color w:val="0000FF" w:themeColor="hyperlink"/>
      <w:u w:val="single"/>
    </w:rPr>
  </w:style>
  <w:style w:type="paragraph" w:styleId="BodyTextIndent2">
    <w:name w:val="Body Text Indent 2"/>
    <w:basedOn w:val="Normal"/>
    <w:link w:val="BodyTextIndent2Char"/>
    <w:uiPriority w:val="99"/>
    <w:unhideWhenUsed/>
    <w:rsid w:val="000E4575"/>
    <w:pPr>
      <w:spacing w:after="120" w:line="480" w:lineRule="auto"/>
      <w:ind w:left="360"/>
    </w:pPr>
  </w:style>
  <w:style w:type="character" w:customStyle="1" w:styleId="BodyTextIndent2Char">
    <w:name w:val="Body Text Indent 2 Char"/>
    <w:basedOn w:val="DefaultParagraphFont"/>
    <w:link w:val="BodyTextIndent2"/>
    <w:uiPriority w:val="99"/>
    <w:rsid w:val="000E4575"/>
    <w:rPr>
      <w:rFonts w:eastAsiaTheme="minorEastAsia"/>
      <w:lang w:val="en-GB" w:eastAsia="en-GB"/>
    </w:rPr>
  </w:style>
  <w:style w:type="character" w:customStyle="1" w:styleId="Heading9Char">
    <w:name w:val="Heading 9 Char"/>
    <w:basedOn w:val="DefaultParagraphFont"/>
    <w:link w:val="Heading9"/>
    <w:rsid w:val="000E4575"/>
    <w:rPr>
      <w:rFonts w:ascii="Cambria" w:eastAsia="SimSun" w:hAnsi="Cambria" w:cs="Times New Roman"/>
    </w:rPr>
  </w:style>
  <w:style w:type="paragraph" w:styleId="BodyTextIndent">
    <w:name w:val="Body Text Indent"/>
    <w:basedOn w:val="Normal"/>
    <w:link w:val="BodyTextIndentChar"/>
    <w:rsid w:val="006C4757"/>
    <w:pPr>
      <w:spacing w:after="120"/>
      <w:ind w:left="360"/>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rsid w:val="006C4757"/>
    <w:rPr>
      <w:rFonts w:ascii="Times New Roman" w:eastAsia="SimSun" w:hAnsi="Times New Roman" w:cs="Times New Roman"/>
      <w:sz w:val="24"/>
      <w:szCs w:val="24"/>
    </w:rPr>
  </w:style>
  <w:style w:type="paragraph" w:styleId="Title">
    <w:name w:val="Title"/>
    <w:basedOn w:val="Normal"/>
    <w:next w:val="Normal"/>
    <w:link w:val="TitleChar"/>
    <w:qFormat/>
    <w:rsid w:val="004501B1"/>
    <w:pPr>
      <w:pBdr>
        <w:bottom w:val="single" w:sz="8" w:space="4" w:color="4F81BD" w:themeColor="accent1"/>
      </w:pBdr>
      <w:spacing w:after="300"/>
      <w:contextualSpacing/>
    </w:pPr>
    <w:rPr>
      <w:rFonts w:asciiTheme="majorHAnsi" w:eastAsiaTheme="majorEastAsia" w:hAnsiTheme="majorHAnsi" w:cstheme="majorBidi"/>
      <w:color w:val="1F497D" w:themeColor="text2"/>
      <w:spacing w:val="5"/>
      <w:kern w:val="28"/>
      <w:sz w:val="52"/>
      <w:szCs w:val="52"/>
      <w:lang w:val="en-US" w:eastAsia="en-US" w:bidi="en-US"/>
    </w:rPr>
  </w:style>
  <w:style w:type="character" w:customStyle="1" w:styleId="TitleChar">
    <w:name w:val="Title Char"/>
    <w:basedOn w:val="DefaultParagraphFont"/>
    <w:link w:val="Title"/>
    <w:rsid w:val="004501B1"/>
    <w:rPr>
      <w:rFonts w:asciiTheme="majorHAnsi" w:eastAsiaTheme="majorEastAsia" w:hAnsiTheme="majorHAnsi" w:cstheme="majorBidi"/>
      <w:color w:val="1F497D" w:themeColor="text2"/>
      <w:spacing w:val="5"/>
      <w:kern w:val="28"/>
      <w:sz w:val="52"/>
      <w:szCs w:val="52"/>
      <w:lang w:bidi="en-US"/>
    </w:rPr>
  </w:style>
  <w:style w:type="paragraph" w:styleId="BodyText">
    <w:name w:val="Body Text"/>
    <w:basedOn w:val="Normal"/>
    <w:link w:val="BodyTextChar"/>
    <w:uiPriority w:val="99"/>
    <w:rsid w:val="00D87626"/>
    <w:pPr>
      <w:spacing w:after="120"/>
    </w:pPr>
    <w:rPr>
      <w:rFonts w:ascii="Times New Roman" w:eastAsia="SimSun" w:hAnsi="Times New Roman" w:cs="Times New Roman"/>
      <w:sz w:val="24"/>
      <w:szCs w:val="24"/>
      <w:lang w:val="en-US" w:eastAsia="en-US"/>
    </w:rPr>
  </w:style>
  <w:style w:type="character" w:customStyle="1" w:styleId="BodyTextChar">
    <w:name w:val="Body Text Char"/>
    <w:basedOn w:val="DefaultParagraphFont"/>
    <w:link w:val="BodyText"/>
    <w:uiPriority w:val="99"/>
    <w:rsid w:val="00D87626"/>
    <w:rPr>
      <w:rFonts w:ascii="Times New Roman" w:eastAsia="SimSun" w:hAnsi="Times New Roman" w:cs="Times New Roman"/>
      <w:sz w:val="24"/>
      <w:szCs w:val="24"/>
    </w:rPr>
  </w:style>
  <w:style w:type="character" w:styleId="UnresolvedMention">
    <w:name w:val="Unresolved Mention"/>
    <w:basedOn w:val="DefaultParagraphFont"/>
    <w:uiPriority w:val="99"/>
    <w:semiHidden/>
    <w:unhideWhenUsed/>
    <w:rsid w:val="002A092E"/>
    <w:rPr>
      <w:color w:val="605E5C"/>
      <w:shd w:val="clear" w:color="auto" w:fill="E1DFDD"/>
    </w:rPr>
  </w:style>
  <w:style w:type="paragraph" w:customStyle="1" w:styleId="Instructions">
    <w:name w:val="Instructions"/>
    <w:basedOn w:val="Normal"/>
    <w:link w:val="InstructionsChar"/>
    <w:qFormat/>
    <w:rsid w:val="002703C2"/>
    <w:pPr>
      <w:numPr>
        <w:numId w:val="20"/>
      </w:numPr>
      <w:spacing w:before="100" w:line="276" w:lineRule="auto"/>
      <w:contextualSpacing/>
    </w:pPr>
    <w:rPr>
      <w:szCs w:val="20"/>
      <w:lang w:val="en-US" w:eastAsia="en-US" w:bidi="en-US"/>
    </w:rPr>
  </w:style>
  <w:style w:type="character" w:customStyle="1" w:styleId="InstructionsChar">
    <w:name w:val="Instructions Char"/>
    <w:basedOn w:val="DefaultParagraphFont"/>
    <w:link w:val="Instructions"/>
    <w:rsid w:val="002703C2"/>
    <w:rPr>
      <w:rFonts w:eastAsiaTheme="minorEastAsia"/>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42091">
      <w:bodyDiv w:val="1"/>
      <w:marLeft w:val="0"/>
      <w:marRight w:val="0"/>
      <w:marTop w:val="0"/>
      <w:marBottom w:val="0"/>
      <w:divBdr>
        <w:top w:val="none" w:sz="0" w:space="0" w:color="auto"/>
        <w:left w:val="none" w:sz="0" w:space="0" w:color="auto"/>
        <w:bottom w:val="none" w:sz="0" w:space="0" w:color="auto"/>
        <w:right w:val="none" w:sz="0" w:space="0" w:color="auto"/>
      </w:divBdr>
    </w:div>
    <w:div w:id="331025964">
      <w:bodyDiv w:val="1"/>
      <w:marLeft w:val="0"/>
      <w:marRight w:val="0"/>
      <w:marTop w:val="0"/>
      <w:marBottom w:val="0"/>
      <w:divBdr>
        <w:top w:val="none" w:sz="0" w:space="0" w:color="auto"/>
        <w:left w:val="none" w:sz="0" w:space="0" w:color="auto"/>
        <w:bottom w:val="none" w:sz="0" w:space="0" w:color="auto"/>
        <w:right w:val="none" w:sz="0" w:space="0" w:color="auto"/>
      </w:divBdr>
    </w:div>
    <w:div w:id="590628643">
      <w:bodyDiv w:val="1"/>
      <w:marLeft w:val="0"/>
      <w:marRight w:val="0"/>
      <w:marTop w:val="0"/>
      <w:marBottom w:val="0"/>
      <w:divBdr>
        <w:top w:val="none" w:sz="0" w:space="0" w:color="auto"/>
        <w:left w:val="none" w:sz="0" w:space="0" w:color="auto"/>
        <w:bottom w:val="none" w:sz="0" w:space="0" w:color="auto"/>
        <w:right w:val="none" w:sz="0" w:space="0" w:color="auto"/>
      </w:divBdr>
    </w:div>
    <w:div w:id="902982852">
      <w:bodyDiv w:val="1"/>
      <w:marLeft w:val="0"/>
      <w:marRight w:val="0"/>
      <w:marTop w:val="0"/>
      <w:marBottom w:val="0"/>
      <w:divBdr>
        <w:top w:val="none" w:sz="0" w:space="0" w:color="auto"/>
        <w:left w:val="none" w:sz="0" w:space="0" w:color="auto"/>
        <w:bottom w:val="none" w:sz="0" w:space="0" w:color="auto"/>
        <w:right w:val="none" w:sz="0" w:space="0" w:color="auto"/>
      </w:divBdr>
    </w:div>
    <w:div w:id="945576238">
      <w:bodyDiv w:val="1"/>
      <w:marLeft w:val="0"/>
      <w:marRight w:val="0"/>
      <w:marTop w:val="0"/>
      <w:marBottom w:val="0"/>
      <w:divBdr>
        <w:top w:val="none" w:sz="0" w:space="0" w:color="auto"/>
        <w:left w:val="none" w:sz="0" w:space="0" w:color="auto"/>
        <w:bottom w:val="none" w:sz="0" w:space="0" w:color="auto"/>
        <w:right w:val="none" w:sz="0" w:space="0" w:color="auto"/>
      </w:divBdr>
    </w:div>
    <w:div w:id="124579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92FB4-5194-404B-A644-D37A009C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Hashmi</cp:lastModifiedBy>
  <cp:revision>143</cp:revision>
  <cp:lastPrinted>2022-11-07T05:57:00Z</cp:lastPrinted>
  <dcterms:created xsi:type="dcterms:W3CDTF">2019-08-23T06:53:00Z</dcterms:created>
  <dcterms:modified xsi:type="dcterms:W3CDTF">2022-11-15T06:19:00Z</dcterms:modified>
</cp:coreProperties>
</file>